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87C6A" w14:textId="0D2AD1E6" w:rsidR="00D161D4" w:rsidRPr="00875582" w:rsidRDefault="00D161D4" w:rsidP="00FE3FC1">
      <w:pPr>
        <w:tabs>
          <w:tab w:val="left" w:pos="7416"/>
        </w:tabs>
        <w:spacing w:after="120" w:line="240" w:lineRule="auto"/>
        <w:rPr>
          <w:rFonts w:asciiTheme="majorBidi" w:hAnsiTheme="majorBidi" w:cstheme="majorBidi"/>
          <w:sz w:val="20"/>
          <w:szCs w:val="20"/>
        </w:rPr>
      </w:pPr>
    </w:p>
    <w:p w14:paraId="4749B085" w14:textId="142E7BFB" w:rsidR="00D161D4" w:rsidRPr="00875582" w:rsidRDefault="000D07FC" w:rsidP="00FE3FC1">
      <w:pPr>
        <w:spacing w:after="120" w:line="240" w:lineRule="auto"/>
        <w:rPr>
          <w:rFonts w:asciiTheme="majorBidi" w:hAnsiTheme="majorBidi" w:cstheme="majorBidi"/>
          <w:sz w:val="20"/>
          <w:szCs w:val="20"/>
        </w:rPr>
      </w:pPr>
      <w:r w:rsidRPr="00875582">
        <w:rPr>
          <w:rFonts w:asciiTheme="majorBidi" w:hAnsiTheme="majorBidi" w:cstheme="majorBidi"/>
          <w:sz w:val="20"/>
          <w:szCs w:val="20"/>
          <w:lang w:val="en"/>
        </w:rPr>
        <w:t xml:space="preserve">Original Research </w:t>
      </w:r>
      <w:r w:rsidR="00FE3FC1" w:rsidRPr="00875582">
        <w:rPr>
          <w:rFonts w:asciiTheme="majorBidi" w:hAnsiTheme="majorBidi" w:cstheme="majorBidi"/>
          <w:sz w:val="20"/>
          <w:szCs w:val="20"/>
          <w:lang w:val="en"/>
        </w:rPr>
        <w:t>Paper</w:t>
      </w:r>
    </w:p>
    <w:p w14:paraId="7105C783" w14:textId="2AF24A93" w:rsidR="00D161D4" w:rsidRPr="00875582" w:rsidRDefault="000D07FC" w:rsidP="00FE3FC1">
      <w:pPr>
        <w:spacing w:after="0" w:line="240" w:lineRule="auto"/>
        <w:rPr>
          <w:rFonts w:asciiTheme="majorBidi" w:hAnsiTheme="majorBidi" w:cstheme="majorBidi"/>
          <w:sz w:val="20"/>
          <w:szCs w:val="20"/>
        </w:rPr>
      </w:pPr>
      <w:r w:rsidRPr="00875582">
        <w:rPr>
          <w:rFonts w:asciiTheme="majorBidi" w:hAnsiTheme="majorBidi" w:cstheme="majorBidi"/>
          <w:b/>
          <w:bCs/>
          <w:sz w:val="36"/>
          <w:szCs w:val="36"/>
          <w:lang w:val="en"/>
        </w:rPr>
        <w:t>Development and Psychometric Test</w:t>
      </w:r>
      <w:r w:rsidR="00675A46">
        <w:rPr>
          <w:rFonts w:asciiTheme="majorBidi" w:hAnsiTheme="majorBidi" w:cstheme="majorBidi"/>
          <w:b/>
          <w:bCs/>
          <w:sz w:val="36"/>
          <w:szCs w:val="36"/>
          <w:lang w:val="en"/>
        </w:rPr>
        <w:t>ing</w:t>
      </w:r>
      <w:r w:rsidRPr="00875582">
        <w:rPr>
          <w:rFonts w:asciiTheme="majorBidi" w:hAnsiTheme="majorBidi" w:cstheme="majorBidi"/>
          <w:b/>
          <w:bCs/>
          <w:sz w:val="36"/>
          <w:szCs w:val="36"/>
          <w:lang w:val="en"/>
        </w:rPr>
        <w:t xml:space="preserve"> of the ‘Empathy and Understanding in Dementia Index’ for Health Professionals</w:t>
      </w:r>
    </w:p>
    <w:p w14:paraId="1A25E919" w14:textId="77777777" w:rsidR="00D161D4" w:rsidRPr="00875582" w:rsidRDefault="00D161D4" w:rsidP="00FE3FC1">
      <w:pPr>
        <w:spacing w:after="0" w:line="240" w:lineRule="auto"/>
        <w:rPr>
          <w:rFonts w:asciiTheme="majorBidi" w:hAnsiTheme="majorBidi" w:cstheme="majorBidi"/>
          <w:sz w:val="20"/>
          <w:szCs w:val="20"/>
        </w:rPr>
      </w:pPr>
    </w:p>
    <w:p w14:paraId="05C3EDB2" w14:textId="7976D240" w:rsidR="00D161D4" w:rsidRPr="00875582" w:rsidRDefault="000D07FC" w:rsidP="005E49AA">
      <w:pPr>
        <w:spacing w:after="0" w:line="240" w:lineRule="auto"/>
        <w:ind w:left="403"/>
        <w:jc w:val="both"/>
        <w:rPr>
          <w:rFonts w:asciiTheme="majorBidi" w:hAnsiTheme="majorBidi" w:cstheme="majorBidi"/>
          <w:b/>
          <w:bCs/>
          <w:sz w:val="20"/>
          <w:szCs w:val="20"/>
          <w:vertAlign w:val="superscript"/>
        </w:rPr>
      </w:pPr>
      <w:r w:rsidRPr="00875582">
        <w:rPr>
          <w:rFonts w:asciiTheme="majorBidi" w:hAnsiTheme="majorBidi" w:cstheme="majorBidi"/>
          <w:b/>
          <w:bCs/>
          <w:sz w:val="20"/>
          <w:szCs w:val="20"/>
          <w:vertAlign w:val="superscript"/>
          <w:lang w:val="en"/>
        </w:rPr>
        <w:t>1</w:t>
      </w:r>
      <w:r w:rsidRPr="00875582">
        <w:rPr>
          <w:rFonts w:asciiTheme="majorBidi" w:hAnsiTheme="majorBidi" w:cstheme="majorBidi"/>
          <w:b/>
          <w:bCs/>
          <w:sz w:val="20"/>
          <w:szCs w:val="20"/>
          <w:lang w:val="en"/>
        </w:rPr>
        <w:t xml:space="preserve">Paul Slater, </w:t>
      </w:r>
      <w:r w:rsidRPr="00875582">
        <w:rPr>
          <w:rFonts w:asciiTheme="majorBidi" w:hAnsiTheme="majorBidi" w:cstheme="majorBidi"/>
          <w:b/>
          <w:bCs/>
          <w:sz w:val="20"/>
          <w:szCs w:val="20"/>
          <w:vertAlign w:val="superscript"/>
          <w:lang w:val="en"/>
        </w:rPr>
        <w:t>1</w:t>
      </w:r>
      <w:r w:rsidRPr="00875582">
        <w:rPr>
          <w:rFonts w:asciiTheme="majorBidi" w:hAnsiTheme="majorBidi" w:cstheme="majorBidi"/>
          <w:b/>
          <w:bCs/>
          <w:sz w:val="20"/>
          <w:szCs w:val="20"/>
          <w:lang w:val="en"/>
        </w:rPr>
        <w:t xml:space="preserve">Kevin Moore, </w:t>
      </w:r>
      <w:r w:rsidRPr="00875582">
        <w:rPr>
          <w:rFonts w:asciiTheme="majorBidi" w:hAnsiTheme="majorBidi" w:cstheme="majorBidi"/>
          <w:b/>
          <w:bCs/>
          <w:sz w:val="20"/>
          <w:szCs w:val="20"/>
          <w:vertAlign w:val="superscript"/>
          <w:lang w:val="en"/>
        </w:rPr>
        <w:t>2</w:t>
      </w:r>
      <w:r w:rsidRPr="00875582">
        <w:rPr>
          <w:rFonts w:asciiTheme="majorBidi" w:hAnsiTheme="majorBidi" w:cstheme="majorBidi"/>
          <w:b/>
          <w:bCs/>
          <w:sz w:val="20"/>
          <w:szCs w:val="20"/>
          <w:lang w:val="en"/>
        </w:rPr>
        <w:t xml:space="preserve">Florence Sharkey and </w:t>
      </w:r>
      <w:r w:rsidRPr="00875582">
        <w:rPr>
          <w:rFonts w:asciiTheme="majorBidi" w:hAnsiTheme="majorBidi" w:cstheme="majorBidi"/>
          <w:b/>
          <w:bCs/>
          <w:sz w:val="20"/>
          <w:szCs w:val="20"/>
          <w:vertAlign w:val="superscript"/>
          <w:lang w:val="en"/>
        </w:rPr>
        <w:t>1</w:t>
      </w:r>
      <w:r w:rsidRPr="00875582">
        <w:rPr>
          <w:rFonts w:asciiTheme="majorBidi" w:hAnsiTheme="majorBidi" w:cstheme="majorBidi"/>
          <w:b/>
          <w:bCs/>
          <w:sz w:val="20"/>
          <w:szCs w:val="20"/>
          <w:lang w:val="en"/>
        </w:rPr>
        <w:t>Felicity Hasson</w:t>
      </w:r>
    </w:p>
    <w:p w14:paraId="488277F1" w14:textId="77777777" w:rsidR="00D161D4" w:rsidRPr="00875582" w:rsidRDefault="00D161D4" w:rsidP="005E49AA">
      <w:pPr>
        <w:spacing w:after="0" w:line="240" w:lineRule="auto"/>
        <w:ind w:left="403"/>
        <w:jc w:val="both"/>
        <w:rPr>
          <w:rFonts w:asciiTheme="majorBidi" w:hAnsiTheme="majorBidi" w:cstheme="majorBidi"/>
          <w:sz w:val="20"/>
          <w:szCs w:val="20"/>
        </w:rPr>
      </w:pPr>
    </w:p>
    <w:p w14:paraId="50402DD2" w14:textId="71B47EF1" w:rsidR="00D161D4" w:rsidRPr="00875582" w:rsidRDefault="000D07FC" w:rsidP="006F2298">
      <w:pPr>
        <w:spacing w:after="0" w:line="240" w:lineRule="auto"/>
        <w:ind w:left="403"/>
        <w:jc w:val="both"/>
        <w:rPr>
          <w:rFonts w:asciiTheme="majorBidi" w:hAnsiTheme="majorBidi" w:cstheme="majorBidi"/>
          <w:i/>
          <w:iCs/>
          <w:sz w:val="18"/>
          <w:szCs w:val="18"/>
        </w:rPr>
      </w:pPr>
      <w:r w:rsidRPr="00875582">
        <w:rPr>
          <w:rFonts w:asciiTheme="majorBidi" w:hAnsiTheme="majorBidi" w:cstheme="majorBidi"/>
          <w:i/>
          <w:iCs/>
          <w:sz w:val="18"/>
          <w:szCs w:val="18"/>
          <w:vertAlign w:val="superscript"/>
          <w:lang w:val="en"/>
        </w:rPr>
        <w:t>1</w:t>
      </w:r>
      <w:r w:rsidR="006F2298" w:rsidRPr="00875582">
        <w:rPr>
          <w:rFonts w:asciiTheme="majorBidi" w:hAnsiTheme="majorBidi" w:cstheme="majorBidi"/>
          <w:i/>
          <w:iCs/>
          <w:sz w:val="18"/>
          <w:szCs w:val="18"/>
          <w:lang w:val="en"/>
        </w:rPr>
        <w:t>Faculty of Life and Health Science, Institute of Nursing and Health Research, United Kingdom</w:t>
      </w:r>
    </w:p>
    <w:p w14:paraId="492A9FE3" w14:textId="78A13874" w:rsidR="00D161D4" w:rsidRPr="00875582" w:rsidRDefault="000D07FC" w:rsidP="006F2298">
      <w:pPr>
        <w:spacing w:after="0" w:line="240" w:lineRule="auto"/>
        <w:ind w:left="403"/>
        <w:jc w:val="both"/>
        <w:rPr>
          <w:rFonts w:asciiTheme="majorBidi" w:hAnsiTheme="majorBidi" w:cstheme="majorBidi"/>
          <w:i/>
          <w:iCs/>
          <w:sz w:val="18"/>
          <w:szCs w:val="18"/>
        </w:rPr>
      </w:pPr>
      <w:r w:rsidRPr="00875582">
        <w:rPr>
          <w:rFonts w:asciiTheme="majorBidi" w:hAnsiTheme="majorBidi" w:cstheme="majorBidi"/>
          <w:i/>
          <w:iCs/>
          <w:sz w:val="18"/>
          <w:szCs w:val="18"/>
          <w:vertAlign w:val="superscript"/>
          <w:lang w:val="en"/>
        </w:rPr>
        <w:t>2</w:t>
      </w:r>
      <w:r w:rsidR="006F2298" w:rsidRPr="00875582">
        <w:rPr>
          <w:rFonts w:asciiTheme="majorBidi" w:hAnsiTheme="majorBidi" w:cstheme="majorBidi"/>
          <w:i/>
          <w:iCs/>
          <w:sz w:val="18"/>
          <w:szCs w:val="18"/>
          <w:lang w:val="en"/>
        </w:rPr>
        <w:t>Research and Development, Western Health and Social Care Trust, United Kingdom</w:t>
      </w:r>
    </w:p>
    <w:p w14:paraId="0344B610" w14:textId="211387FC" w:rsidR="00D161D4" w:rsidRPr="00875582" w:rsidRDefault="00D161D4" w:rsidP="004641B6">
      <w:pPr>
        <w:spacing w:after="0" w:line="240" w:lineRule="auto"/>
        <w:jc w:val="both"/>
        <w:rPr>
          <w:rFonts w:asciiTheme="majorBidi" w:hAnsiTheme="majorBidi" w:cstheme="majorBidi"/>
          <w:sz w:val="20"/>
          <w:szCs w:val="20"/>
        </w:rPr>
      </w:pPr>
    </w:p>
    <w:tbl>
      <w:tblPr>
        <w:tblW w:w="9004" w:type="dxa"/>
        <w:tblLook w:val="04A0" w:firstRow="1" w:lastRow="0" w:firstColumn="1" w:lastColumn="0" w:noHBand="0" w:noVBand="1"/>
      </w:tblPr>
      <w:tblGrid>
        <w:gridCol w:w="2518"/>
        <w:gridCol w:w="6486"/>
      </w:tblGrid>
      <w:tr w:rsidR="00875582" w:rsidRPr="00875582" w14:paraId="25C80898" w14:textId="77777777" w:rsidTr="00BC69DE">
        <w:trPr>
          <w:trHeight w:val="1226"/>
        </w:trPr>
        <w:tc>
          <w:tcPr>
            <w:tcW w:w="2518" w:type="dxa"/>
            <w:vMerge w:val="restart"/>
            <w:shd w:val="clear" w:color="auto" w:fill="auto"/>
          </w:tcPr>
          <w:p w14:paraId="308D0265" w14:textId="77777777" w:rsidR="005E49AA" w:rsidRPr="00875582" w:rsidRDefault="000D07FC" w:rsidP="00BC69DE">
            <w:pPr>
              <w:spacing w:after="0" w:line="240" w:lineRule="auto"/>
              <w:jc w:val="both"/>
              <w:rPr>
                <w:rFonts w:asciiTheme="majorBidi" w:hAnsiTheme="majorBidi" w:cstheme="majorBidi"/>
                <w:i/>
                <w:sz w:val="18"/>
                <w:szCs w:val="18"/>
              </w:rPr>
            </w:pPr>
            <w:r w:rsidRPr="00875582">
              <w:rPr>
                <w:rFonts w:asciiTheme="majorBidi" w:hAnsiTheme="majorBidi" w:cstheme="majorBidi"/>
                <w:i/>
                <w:sz w:val="18"/>
                <w:szCs w:val="18"/>
              </w:rPr>
              <w:t>Article history</w:t>
            </w:r>
          </w:p>
          <w:p w14:paraId="2CA1A7B2" w14:textId="4BC7926D" w:rsidR="005E49AA" w:rsidRPr="00875582" w:rsidRDefault="000D07FC" w:rsidP="00BC69DE">
            <w:pPr>
              <w:spacing w:after="0" w:line="240" w:lineRule="auto"/>
              <w:jc w:val="both"/>
              <w:rPr>
                <w:rFonts w:asciiTheme="majorBidi" w:hAnsiTheme="majorBidi" w:cstheme="majorBidi"/>
                <w:sz w:val="18"/>
                <w:szCs w:val="18"/>
              </w:rPr>
            </w:pPr>
            <w:r w:rsidRPr="00875582">
              <w:rPr>
                <w:rFonts w:asciiTheme="majorBidi" w:hAnsiTheme="majorBidi" w:cstheme="majorBidi"/>
                <w:sz w:val="18"/>
                <w:szCs w:val="18"/>
              </w:rPr>
              <w:t>Received: 24-0</w:t>
            </w:r>
            <w:r w:rsidR="002A2945" w:rsidRPr="00875582">
              <w:rPr>
                <w:rFonts w:asciiTheme="majorBidi" w:hAnsiTheme="majorBidi" w:cstheme="majorBidi"/>
                <w:sz w:val="18"/>
                <w:szCs w:val="18"/>
              </w:rPr>
              <w:t>5</w:t>
            </w:r>
            <w:r w:rsidRPr="00875582">
              <w:rPr>
                <w:rFonts w:asciiTheme="majorBidi" w:hAnsiTheme="majorBidi" w:cstheme="majorBidi"/>
                <w:sz w:val="18"/>
                <w:szCs w:val="18"/>
              </w:rPr>
              <w:t>-2022</w:t>
            </w:r>
          </w:p>
          <w:p w14:paraId="50AB2AAF" w14:textId="5E6CE306" w:rsidR="005E49AA" w:rsidRPr="00875582" w:rsidRDefault="000D07FC" w:rsidP="00BC69DE">
            <w:pPr>
              <w:spacing w:after="0" w:line="240" w:lineRule="auto"/>
              <w:jc w:val="both"/>
              <w:rPr>
                <w:rFonts w:asciiTheme="majorBidi" w:hAnsiTheme="majorBidi" w:cstheme="majorBidi"/>
                <w:sz w:val="18"/>
                <w:szCs w:val="18"/>
              </w:rPr>
            </w:pPr>
            <w:r w:rsidRPr="00875582">
              <w:rPr>
                <w:rFonts w:asciiTheme="majorBidi" w:hAnsiTheme="majorBidi" w:cstheme="majorBidi"/>
                <w:sz w:val="18"/>
                <w:szCs w:val="18"/>
              </w:rPr>
              <w:t xml:space="preserve">Revised: </w:t>
            </w:r>
            <w:r w:rsidR="00F36553" w:rsidRPr="00875582">
              <w:rPr>
                <w:rFonts w:asciiTheme="majorBidi" w:hAnsiTheme="majorBidi" w:cstheme="majorBidi"/>
                <w:sz w:val="18"/>
                <w:szCs w:val="18"/>
              </w:rPr>
              <w:t>0</w:t>
            </w:r>
            <w:r w:rsidR="002A2945" w:rsidRPr="00875582">
              <w:rPr>
                <w:rFonts w:asciiTheme="majorBidi" w:hAnsiTheme="majorBidi" w:cstheme="majorBidi"/>
                <w:sz w:val="18"/>
                <w:szCs w:val="18"/>
              </w:rPr>
              <w:t>5</w:t>
            </w:r>
            <w:r w:rsidRPr="00875582">
              <w:rPr>
                <w:rFonts w:asciiTheme="majorBidi" w:hAnsiTheme="majorBidi" w:cstheme="majorBidi"/>
                <w:sz w:val="18"/>
                <w:szCs w:val="18"/>
              </w:rPr>
              <w:t>-0</w:t>
            </w:r>
            <w:r w:rsidR="002A2945" w:rsidRPr="00875582">
              <w:rPr>
                <w:rFonts w:asciiTheme="majorBidi" w:hAnsiTheme="majorBidi" w:cstheme="majorBidi"/>
                <w:sz w:val="18"/>
                <w:szCs w:val="18"/>
              </w:rPr>
              <w:t>8</w:t>
            </w:r>
            <w:r w:rsidRPr="00875582">
              <w:rPr>
                <w:rFonts w:asciiTheme="majorBidi" w:hAnsiTheme="majorBidi" w:cstheme="majorBidi"/>
                <w:sz w:val="18"/>
                <w:szCs w:val="18"/>
              </w:rPr>
              <w:t>-2022</w:t>
            </w:r>
          </w:p>
          <w:p w14:paraId="51915F4E" w14:textId="30137C7A" w:rsidR="005E49AA" w:rsidRPr="00875582" w:rsidRDefault="000D07FC" w:rsidP="00BC69DE">
            <w:pPr>
              <w:spacing w:after="0" w:line="240" w:lineRule="auto"/>
              <w:jc w:val="both"/>
              <w:rPr>
                <w:rFonts w:asciiTheme="majorBidi" w:hAnsiTheme="majorBidi" w:cstheme="majorBidi"/>
                <w:sz w:val="18"/>
                <w:szCs w:val="18"/>
              </w:rPr>
            </w:pPr>
            <w:r w:rsidRPr="00875582">
              <w:rPr>
                <w:rFonts w:asciiTheme="majorBidi" w:hAnsiTheme="majorBidi" w:cstheme="majorBidi"/>
                <w:sz w:val="18"/>
                <w:szCs w:val="18"/>
              </w:rPr>
              <w:t xml:space="preserve">Accepted: </w:t>
            </w:r>
            <w:r w:rsidR="002A2945" w:rsidRPr="00875582">
              <w:rPr>
                <w:rFonts w:asciiTheme="majorBidi" w:hAnsiTheme="majorBidi" w:cstheme="majorBidi"/>
                <w:sz w:val="18"/>
                <w:szCs w:val="18"/>
              </w:rPr>
              <w:t>17</w:t>
            </w:r>
            <w:r w:rsidRPr="00875582">
              <w:rPr>
                <w:rFonts w:asciiTheme="majorBidi" w:hAnsiTheme="majorBidi" w:cstheme="majorBidi"/>
                <w:sz w:val="18"/>
                <w:szCs w:val="18"/>
              </w:rPr>
              <w:t>-0</w:t>
            </w:r>
            <w:r w:rsidR="002A2945" w:rsidRPr="00875582">
              <w:rPr>
                <w:rFonts w:asciiTheme="majorBidi" w:hAnsiTheme="majorBidi" w:cstheme="majorBidi"/>
                <w:sz w:val="18"/>
                <w:szCs w:val="18"/>
              </w:rPr>
              <w:t>8</w:t>
            </w:r>
            <w:r w:rsidRPr="00875582">
              <w:rPr>
                <w:rFonts w:asciiTheme="majorBidi" w:hAnsiTheme="majorBidi" w:cstheme="majorBidi"/>
                <w:sz w:val="18"/>
                <w:szCs w:val="18"/>
              </w:rPr>
              <w:t>-2022</w:t>
            </w:r>
          </w:p>
          <w:p w14:paraId="5102041C" w14:textId="77777777" w:rsidR="005E49AA" w:rsidRPr="00875582" w:rsidRDefault="005E49AA" w:rsidP="00BC69DE">
            <w:pPr>
              <w:spacing w:after="0" w:line="240" w:lineRule="auto"/>
              <w:jc w:val="both"/>
              <w:rPr>
                <w:rFonts w:asciiTheme="majorBidi" w:hAnsiTheme="majorBidi" w:cstheme="majorBidi"/>
                <w:sz w:val="18"/>
                <w:szCs w:val="18"/>
              </w:rPr>
            </w:pPr>
          </w:p>
          <w:p w14:paraId="556478AB" w14:textId="77777777" w:rsidR="005E49AA" w:rsidRPr="00875582" w:rsidRDefault="000D07FC" w:rsidP="00BC69DE">
            <w:pPr>
              <w:spacing w:after="0" w:line="240" w:lineRule="auto"/>
              <w:jc w:val="both"/>
              <w:rPr>
                <w:rFonts w:asciiTheme="majorBidi" w:hAnsiTheme="majorBidi" w:cstheme="majorBidi"/>
                <w:sz w:val="18"/>
                <w:szCs w:val="18"/>
              </w:rPr>
            </w:pPr>
            <w:r w:rsidRPr="00875582">
              <w:rPr>
                <w:rFonts w:asciiTheme="majorBidi" w:hAnsiTheme="majorBidi" w:cstheme="majorBidi"/>
                <w:sz w:val="18"/>
                <w:szCs w:val="18"/>
              </w:rPr>
              <w:t xml:space="preserve">Corresponding Author: </w:t>
            </w:r>
          </w:p>
          <w:p w14:paraId="3A191482" w14:textId="4ED117AA" w:rsidR="002A2945" w:rsidRPr="00875582" w:rsidRDefault="000D07FC" w:rsidP="002A2945">
            <w:pPr>
              <w:spacing w:after="0" w:line="240" w:lineRule="auto"/>
              <w:jc w:val="both"/>
              <w:rPr>
                <w:rFonts w:asciiTheme="majorBidi" w:hAnsiTheme="majorBidi" w:cstheme="majorBidi"/>
                <w:sz w:val="18"/>
                <w:szCs w:val="18"/>
                <w:lang w:val="en"/>
              </w:rPr>
            </w:pPr>
            <w:r w:rsidRPr="00875582">
              <w:rPr>
                <w:rFonts w:asciiTheme="majorBidi" w:hAnsiTheme="majorBidi" w:cstheme="majorBidi"/>
                <w:sz w:val="18"/>
                <w:szCs w:val="18"/>
                <w:lang w:val="en"/>
              </w:rPr>
              <w:t>Slater Paul</w:t>
            </w:r>
          </w:p>
          <w:p w14:paraId="6F3498FD" w14:textId="4685A202" w:rsidR="002A2945" w:rsidRPr="00875582" w:rsidRDefault="000D07FC" w:rsidP="002A2945">
            <w:pPr>
              <w:spacing w:after="0" w:line="240" w:lineRule="auto"/>
              <w:rPr>
                <w:rFonts w:asciiTheme="majorBidi" w:hAnsiTheme="majorBidi" w:cstheme="majorBidi"/>
                <w:sz w:val="18"/>
                <w:szCs w:val="18"/>
                <w:lang w:val="en"/>
              </w:rPr>
            </w:pPr>
            <w:r w:rsidRPr="00875582">
              <w:rPr>
                <w:rFonts w:asciiTheme="majorBidi" w:hAnsiTheme="majorBidi" w:cstheme="majorBidi"/>
                <w:sz w:val="18"/>
                <w:szCs w:val="18"/>
                <w:lang w:val="en"/>
              </w:rPr>
              <w:t>Institute of Nursing and Health Research, Ulster University, Belfast, Northern Ireland</w:t>
            </w:r>
          </w:p>
          <w:p w14:paraId="139265EB" w14:textId="124E4E1A" w:rsidR="005E49AA" w:rsidRPr="00875582" w:rsidRDefault="000D07FC" w:rsidP="002A2945">
            <w:pPr>
              <w:spacing w:after="0" w:line="240" w:lineRule="auto"/>
              <w:jc w:val="both"/>
              <w:rPr>
                <w:rFonts w:asciiTheme="majorBidi" w:hAnsiTheme="majorBidi" w:cstheme="majorBidi"/>
                <w:sz w:val="18"/>
                <w:szCs w:val="18"/>
                <w:lang w:val="en"/>
              </w:rPr>
            </w:pPr>
            <w:r w:rsidRPr="00875582">
              <w:rPr>
                <w:rFonts w:asciiTheme="majorBidi" w:hAnsiTheme="majorBidi" w:cstheme="majorBidi"/>
                <w:sz w:val="18"/>
                <w:szCs w:val="18"/>
                <w:lang w:val="en"/>
              </w:rPr>
              <w:t xml:space="preserve">Email: </w:t>
            </w:r>
            <w:proofErr w:type="spellStart"/>
            <w:r w:rsidRPr="00875582">
              <w:rPr>
                <w:rFonts w:asciiTheme="majorBidi" w:hAnsiTheme="majorBidi" w:cstheme="majorBidi"/>
                <w:sz w:val="18"/>
                <w:szCs w:val="18"/>
                <w:lang w:val="en"/>
              </w:rPr>
              <w:t>p.slater@ulster</w:t>
            </w:r>
            <w:proofErr w:type="spellEnd"/>
            <w:r w:rsidRPr="00875582">
              <w:rPr>
                <w:rFonts w:asciiTheme="majorBidi" w:hAnsiTheme="majorBidi" w:cstheme="majorBidi"/>
                <w:sz w:val="18"/>
                <w:szCs w:val="18"/>
                <w:lang w:val="en"/>
              </w:rPr>
              <w:t>.  ac.uk</w:t>
            </w:r>
          </w:p>
          <w:p w14:paraId="67B96FA5" w14:textId="77777777" w:rsidR="004B62CB" w:rsidRPr="00875582" w:rsidRDefault="004B62CB" w:rsidP="004B62CB">
            <w:pPr>
              <w:rPr>
                <w:rFonts w:asciiTheme="majorBidi" w:hAnsiTheme="majorBidi" w:cstheme="majorBidi"/>
                <w:sz w:val="14"/>
                <w:szCs w:val="14"/>
              </w:rPr>
            </w:pPr>
          </w:p>
          <w:p w14:paraId="38FCA0FA" w14:textId="77777777" w:rsidR="004B62CB" w:rsidRPr="00875582" w:rsidRDefault="004B62CB" w:rsidP="004B62CB">
            <w:pPr>
              <w:rPr>
                <w:rFonts w:asciiTheme="majorBidi" w:hAnsiTheme="majorBidi" w:cstheme="majorBidi"/>
                <w:sz w:val="14"/>
                <w:szCs w:val="14"/>
              </w:rPr>
            </w:pPr>
          </w:p>
          <w:p w14:paraId="14D8144B" w14:textId="77777777" w:rsidR="004B62CB" w:rsidRPr="00875582" w:rsidRDefault="004B62CB" w:rsidP="004B62CB">
            <w:pPr>
              <w:rPr>
                <w:rFonts w:asciiTheme="majorBidi" w:hAnsiTheme="majorBidi" w:cstheme="majorBidi"/>
                <w:sz w:val="14"/>
                <w:szCs w:val="14"/>
              </w:rPr>
            </w:pPr>
          </w:p>
          <w:p w14:paraId="52E0581E" w14:textId="77777777" w:rsidR="004B62CB" w:rsidRPr="00875582" w:rsidRDefault="004B62CB" w:rsidP="004B62CB">
            <w:pPr>
              <w:rPr>
                <w:rFonts w:asciiTheme="majorBidi" w:hAnsiTheme="majorBidi" w:cstheme="majorBidi"/>
                <w:sz w:val="14"/>
                <w:szCs w:val="14"/>
              </w:rPr>
            </w:pPr>
          </w:p>
          <w:p w14:paraId="5F1BEEE6" w14:textId="77777777" w:rsidR="004B62CB" w:rsidRPr="00875582" w:rsidRDefault="004B62CB" w:rsidP="004B62CB">
            <w:pPr>
              <w:rPr>
                <w:rFonts w:asciiTheme="majorBidi" w:hAnsiTheme="majorBidi" w:cstheme="majorBidi"/>
                <w:sz w:val="18"/>
                <w:szCs w:val="18"/>
                <w:lang w:val="en"/>
              </w:rPr>
            </w:pPr>
          </w:p>
          <w:p w14:paraId="68685FC9" w14:textId="03A153E3" w:rsidR="004B62CB" w:rsidRPr="00875582" w:rsidRDefault="004B62CB" w:rsidP="004B62CB">
            <w:pPr>
              <w:rPr>
                <w:rFonts w:asciiTheme="majorBidi" w:hAnsiTheme="majorBidi" w:cstheme="majorBidi"/>
                <w:sz w:val="14"/>
                <w:szCs w:val="14"/>
              </w:rPr>
            </w:pPr>
          </w:p>
        </w:tc>
        <w:tc>
          <w:tcPr>
            <w:tcW w:w="6486" w:type="dxa"/>
            <w:vMerge w:val="restart"/>
            <w:tcBorders>
              <w:left w:val="single" w:sz="4" w:space="0" w:color="auto"/>
            </w:tcBorders>
            <w:shd w:val="clear" w:color="auto" w:fill="auto"/>
            <w:vAlign w:val="center"/>
          </w:tcPr>
          <w:p w14:paraId="4E7F0846" w14:textId="429473BD" w:rsidR="004B3761" w:rsidRPr="00875582" w:rsidRDefault="000D07FC" w:rsidP="00F36553">
            <w:pPr>
              <w:spacing w:after="0" w:line="240" w:lineRule="auto"/>
              <w:ind w:left="173"/>
              <w:jc w:val="both"/>
              <w:rPr>
                <w:rFonts w:asciiTheme="majorBidi" w:hAnsiTheme="majorBidi" w:cstheme="majorBidi"/>
                <w:sz w:val="20"/>
                <w:szCs w:val="20"/>
              </w:rPr>
            </w:pPr>
            <w:r w:rsidRPr="00875582">
              <w:rPr>
                <w:rFonts w:asciiTheme="majorBidi" w:hAnsiTheme="majorBidi" w:cstheme="majorBidi"/>
                <w:b/>
                <w:bCs/>
                <w:sz w:val="20"/>
                <w:szCs w:val="20"/>
                <w:lang w:val="en"/>
              </w:rPr>
              <w:t>Abstract:</w:t>
            </w:r>
            <w:r w:rsidRPr="00875582">
              <w:rPr>
                <w:rFonts w:asciiTheme="majorBidi" w:hAnsiTheme="majorBidi" w:cstheme="majorBidi"/>
                <w:sz w:val="20"/>
                <w:szCs w:val="20"/>
                <w:lang w:val="en"/>
              </w:rPr>
              <w:t xml:space="preserve"> Empathy among health professionals requires the application of empathic understanding in practice and in the way care is provided.  To date, few tools have been specifically designed to measure empathy concerning dementia training.  Therefore, this study aimed to develop a psychometrically valid and reliable tool to measure empathy among health professionals.  </w:t>
            </w:r>
            <w:r w:rsidR="00BD2851">
              <w:rPr>
                <w:rFonts w:asciiTheme="majorBidi" w:hAnsiTheme="majorBidi" w:cstheme="majorBidi"/>
                <w:sz w:val="20"/>
                <w:szCs w:val="20"/>
                <w:lang w:val="en"/>
              </w:rPr>
              <w:t>A m</w:t>
            </w:r>
            <w:r w:rsidRPr="00875582">
              <w:rPr>
                <w:rFonts w:asciiTheme="majorBidi" w:hAnsiTheme="majorBidi" w:cstheme="majorBidi"/>
                <w:sz w:val="20"/>
                <w:szCs w:val="20"/>
                <w:lang w:val="en"/>
              </w:rPr>
              <w:t>ixed methods sequential exploratory design was adopted guided by Fields' theoretical structure. Phase 1-4 (development) of the instrument was based on (1) an extensive literature review, (2) qualitative research, and (3-4) the contribution of a variety of stakeholders and supported by an empathic theoretical framework.  Phase 5 (validation) involved a quantitative study among a convenient sample of multi-health professionals (n=22</w:t>
            </w:r>
            <w:r w:rsidR="00157A7D">
              <w:rPr>
                <w:rFonts w:asciiTheme="majorBidi" w:hAnsiTheme="majorBidi" w:cstheme="majorBidi"/>
                <w:sz w:val="20"/>
                <w:szCs w:val="20"/>
                <w:lang w:val="en"/>
              </w:rPr>
              <w:t>3</w:t>
            </w:r>
            <w:r w:rsidRPr="00875582">
              <w:rPr>
                <w:rFonts w:asciiTheme="majorBidi" w:hAnsiTheme="majorBidi" w:cstheme="majorBidi"/>
                <w:sz w:val="20"/>
                <w:szCs w:val="20"/>
                <w:lang w:val="en"/>
              </w:rPr>
              <w:t>) to evaluate validity and reliability and finalize the tool.  Full ethical approval was acquired. A 19-item questionnaire that includes four constructions (Previous training</w:t>
            </w:r>
            <w:r w:rsidRPr="00875582">
              <w:rPr>
                <w:rFonts w:asciiTheme="majorBidi" w:hAnsiTheme="majorBidi" w:cstheme="majorBidi"/>
                <w:sz w:val="20"/>
                <w:szCs w:val="20"/>
                <w:lang w:val="el-GR"/>
              </w:rPr>
              <w:t xml:space="preserve"> α=0.88</w:t>
            </w:r>
            <w:r w:rsidRPr="00875582">
              <w:rPr>
                <w:rFonts w:asciiTheme="majorBidi" w:hAnsiTheme="majorBidi" w:cstheme="majorBidi"/>
                <w:sz w:val="20"/>
                <w:szCs w:val="20"/>
                <w:lang w:val="en"/>
              </w:rPr>
              <w:t>, empathy</w:t>
            </w:r>
            <w:r w:rsidRPr="00875582">
              <w:rPr>
                <w:rFonts w:asciiTheme="majorBidi" w:hAnsiTheme="majorBidi" w:cstheme="majorBidi"/>
                <w:sz w:val="20"/>
                <w:szCs w:val="20"/>
                <w:lang w:val="el-GR"/>
              </w:rPr>
              <w:t xml:space="preserve"> α=0.91</w:t>
            </w:r>
            <w:r w:rsidRPr="00875582">
              <w:rPr>
                <w:rFonts w:asciiTheme="majorBidi" w:hAnsiTheme="majorBidi" w:cstheme="majorBidi"/>
                <w:sz w:val="20"/>
                <w:szCs w:val="20"/>
                <w:lang w:val="en"/>
              </w:rPr>
              <w:t>; Understanding behavior</w:t>
            </w:r>
            <w:r w:rsidRPr="00875582">
              <w:rPr>
                <w:rFonts w:asciiTheme="majorBidi" w:hAnsiTheme="majorBidi" w:cstheme="majorBidi"/>
                <w:sz w:val="20"/>
                <w:szCs w:val="20"/>
                <w:lang w:val="el-GR"/>
              </w:rPr>
              <w:t xml:space="preserve"> α=0.85</w:t>
            </w:r>
            <w:r w:rsidRPr="00875582">
              <w:rPr>
                <w:rFonts w:asciiTheme="majorBidi" w:hAnsiTheme="majorBidi" w:cstheme="majorBidi"/>
                <w:sz w:val="20"/>
                <w:szCs w:val="20"/>
                <w:lang w:val="en"/>
              </w:rPr>
              <w:t>; and Person-centered practice</w:t>
            </w:r>
            <w:r w:rsidRPr="00875582">
              <w:rPr>
                <w:rFonts w:asciiTheme="majorBidi" w:hAnsiTheme="majorBidi" w:cstheme="majorBidi"/>
                <w:sz w:val="20"/>
                <w:szCs w:val="20"/>
                <w:lang w:val="el-GR"/>
              </w:rPr>
              <w:t xml:space="preserve"> α=0.91</w:t>
            </w:r>
            <w:r w:rsidRPr="00875582">
              <w:rPr>
                <w:rFonts w:asciiTheme="majorBidi" w:hAnsiTheme="majorBidi" w:cstheme="majorBidi"/>
                <w:sz w:val="20"/>
                <w:szCs w:val="20"/>
                <w:lang w:val="en"/>
              </w:rPr>
              <w:t>) emerged from qualitative findings and a strong theoretical basis.  It was verified that the tool had acceptable psychometric properties, acceptable factor loadings, and internal consistency measures. The intervention had a significant impact on the empathy of the participants. The tool proved to be an effective measure of empathy, understanding, and empathy in the performance of health professionals concerning the care of</w:t>
            </w:r>
            <w:r w:rsidR="00712A5A">
              <w:rPr>
                <w:rFonts w:asciiTheme="majorBidi" w:hAnsiTheme="majorBidi" w:cstheme="majorBidi"/>
                <w:sz w:val="20"/>
                <w:szCs w:val="20"/>
                <w:lang w:val="en"/>
              </w:rPr>
              <w:t xml:space="preserve"> a person living with dementia</w:t>
            </w:r>
            <w:r w:rsidRPr="00875582">
              <w:rPr>
                <w:rFonts w:asciiTheme="majorBidi" w:hAnsiTheme="majorBidi" w:cstheme="majorBidi"/>
                <w:sz w:val="20"/>
                <w:szCs w:val="20"/>
                <w:lang w:val="en"/>
              </w:rPr>
              <w:t xml:space="preserve">.  It proved to be an effective measure of change over time as a result of an intervention.  The intervention produced a significant change in empathy and understanding of the symptoms and impact of dementia.  This difference was observed regardless of the health profession. The Empathy and Understanding in Dementia Index are potentially useful </w:t>
            </w:r>
            <w:r w:rsidR="00712A5A" w:rsidRPr="00875582">
              <w:rPr>
                <w:rFonts w:asciiTheme="majorBidi" w:hAnsiTheme="majorBidi" w:cstheme="majorBidi"/>
                <w:sz w:val="20"/>
                <w:szCs w:val="20"/>
                <w:lang w:val="en"/>
              </w:rPr>
              <w:t>too</w:t>
            </w:r>
            <w:r w:rsidR="00712A5A">
              <w:rPr>
                <w:rFonts w:asciiTheme="majorBidi" w:hAnsiTheme="majorBidi" w:cstheme="majorBidi"/>
                <w:sz w:val="20"/>
                <w:szCs w:val="20"/>
                <w:lang w:val="en"/>
              </w:rPr>
              <w:t xml:space="preserve">l </w:t>
            </w:r>
            <w:r w:rsidRPr="00875582">
              <w:rPr>
                <w:rFonts w:asciiTheme="majorBidi" w:hAnsiTheme="majorBidi" w:cstheme="majorBidi"/>
                <w:sz w:val="20"/>
                <w:szCs w:val="20"/>
                <w:lang w:val="en"/>
              </w:rPr>
              <w:t xml:space="preserve">for estimating empathy among health professionals using virtual reality. The questionnaire demonstrated sufficient structural validity and internal consistency in empathy and understanding of the symptoms of health professionals and the impact on the person living with dementia. Further psychometric investigation including larger samples </w:t>
            </w:r>
            <w:r w:rsidR="00C022EA">
              <w:rPr>
                <w:rFonts w:asciiTheme="majorBidi" w:hAnsiTheme="majorBidi" w:cstheme="majorBidi"/>
                <w:sz w:val="20"/>
                <w:szCs w:val="20"/>
                <w:lang w:val="en"/>
              </w:rPr>
              <w:t>are</w:t>
            </w:r>
            <w:r w:rsidRPr="00875582">
              <w:rPr>
                <w:rFonts w:asciiTheme="majorBidi" w:hAnsiTheme="majorBidi" w:cstheme="majorBidi"/>
                <w:sz w:val="20"/>
                <w:szCs w:val="20"/>
                <w:lang w:val="en"/>
              </w:rPr>
              <w:t xml:space="preserve"> recommended.</w:t>
            </w:r>
          </w:p>
          <w:p w14:paraId="7A6D34A0" w14:textId="77777777" w:rsidR="004B3761" w:rsidRPr="00875582" w:rsidRDefault="004B3761" w:rsidP="00F36553">
            <w:pPr>
              <w:spacing w:after="0" w:line="240" w:lineRule="auto"/>
              <w:ind w:left="173"/>
              <w:jc w:val="both"/>
              <w:rPr>
                <w:rFonts w:asciiTheme="majorBidi" w:hAnsiTheme="majorBidi" w:cstheme="majorBidi"/>
                <w:sz w:val="20"/>
                <w:szCs w:val="20"/>
              </w:rPr>
            </w:pPr>
          </w:p>
          <w:p w14:paraId="4ED03D2F" w14:textId="2B461B12" w:rsidR="005E49AA" w:rsidRPr="00875582" w:rsidRDefault="000D07FC" w:rsidP="00F36553">
            <w:pPr>
              <w:spacing w:after="0" w:line="240" w:lineRule="auto"/>
              <w:ind w:left="173"/>
              <w:jc w:val="both"/>
              <w:rPr>
                <w:rFonts w:asciiTheme="majorBidi" w:hAnsiTheme="majorBidi" w:cstheme="majorBidi"/>
                <w:sz w:val="20"/>
                <w:szCs w:val="20"/>
              </w:rPr>
            </w:pPr>
            <w:r w:rsidRPr="00875582">
              <w:rPr>
                <w:rFonts w:asciiTheme="majorBidi" w:hAnsiTheme="majorBidi" w:cstheme="majorBidi"/>
                <w:b/>
                <w:bCs/>
                <w:sz w:val="20"/>
                <w:szCs w:val="20"/>
                <w:lang w:val="en"/>
              </w:rPr>
              <w:t xml:space="preserve">Keywords: </w:t>
            </w:r>
            <w:r w:rsidR="00546D5B" w:rsidRPr="00875582">
              <w:rPr>
                <w:rFonts w:asciiTheme="majorBidi" w:hAnsiTheme="majorBidi" w:cstheme="majorBidi"/>
                <w:sz w:val="20"/>
                <w:szCs w:val="20"/>
                <w:lang w:val="en"/>
              </w:rPr>
              <w:t xml:space="preserve">Dementia, Empathy, Questionnaire, </w:t>
            </w:r>
            <w:r w:rsidR="00546D5B" w:rsidRPr="00875582">
              <w:rPr>
                <w:rFonts w:asciiTheme="majorBidi" w:hAnsiTheme="majorBidi" w:cstheme="majorBidi"/>
                <w:sz w:val="20"/>
                <w:szCs w:val="20"/>
              </w:rPr>
              <w:t xml:space="preserve">Validation, </w:t>
            </w:r>
            <w:r w:rsidR="00546D5B" w:rsidRPr="00875582">
              <w:rPr>
                <w:rFonts w:asciiTheme="majorBidi" w:hAnsiTheme="majorBidi" w:cstheme="majorBidi"/>
                <w:sz w:val="20"/>
                <w:szCs w:val="20"/>
                <w:lang w:val="en"/>
              </w:rPr>
              <w:t>Psychometrics</w:t>
            </w:r>
          </w:p>
        </w:tc>
      </w:tr>
      <w:tr w:rsidR="006B4000" w:rsidRPr="00875582" w14:paraId="63A812C6" w14:textId="77777777" w:rsidTr="00BC69DE">
        <w:trPr>
          <w:trHeight w:val="524"/>
        </w:trPr>
        <w:tc>
          <w:tcPr>
            <w:tcW w:w="2518" w:type="dxa"/>
            <w:vMerge/>
            <w:shd w:val="clear" w:color="auto" w:fill="auto"/>
          </w:tcPr>
          <w:p w14:paraId="05FE84DE" w14:textId="77777777" w:rsidR="005E49AA" w:rsidRPr="00875582" w:rsidRDefault="005E49AA" w:rsidP="00BC69DE">
            <w:pPr>
              <w:spacing w:after="0" w:line="240" w:lineRule="auto"/>
              <w:jc w:val="both"/>
              <w:rPr>
                <w:rFonts w:asciiTheme="majorBidi" w:hAnsiTheme="majorBidi" w:cstheme="majorBidi"/>
                <w:sz w:val="20"/>
                <w:szCs w:val="20"/>
              </w:rPr>
            </w:pPr>
          </w:p>
        </w:tc>
        <w:tc>
          <w:tcPr>
            <w:tcW w:w="6486" w:type="dxa"/>
            <w:vMerge/>
            <w:tcBorders>
              <w:top w:val="single" w:sz="4" w:space="0" w:color="auto"/>
              <w:left w:val="single" w:sz="4" w:space="0" w:color="auto"/>
            </w:tcBorders>
            <w:shd w:val="clear" w:color="auto" w:fill="auto"/>
            <w:vAlign w:val="center"/>
          </w:tcPr>
          <w:p w14:paraId="103BDD5E" w14:textId="77777777" w:rsidR="005E49AA" w:rsidRPr="00875582" w:rsidRDefault="005E49AA" w:rsidP="00BC69DE">
            <w:pPr>
              <w:spacing w:after="0" w:line="240" w:lineRule="auto"/>
              <w:ind w:left="173"/>
              <w:jc w:val="both"/>
              <w:rPr>
                <w:rFonts w:asciiTheme="majorBidi" w:hAnsiTheme="majorBidi" w:cstheme="majorBidi"/>
                <w:sz w:val="20"/>
                <w:szCs w:val="20"/>
              </w:rPr>
            </w:pPr>
          </w:p>
        </w:tc>
      </w:tr>
    </w:tbl>
    <w:p w14:paraId="0554935F" w14:textId="18A663EA" w:rsidR="005E49AA" w:rsidRPr="00875582" w:rsidRDefault="005E49AA" w:rsidP="00254AC6">
      <w:pPr>
        <w:spacing w:after="0" w:line="200" w:lineRule="exact"/>
        <w:jc w:val="both"/>
        <w:rPr>
          <w:rFonts w:asciiTheme="majorBidi" w:hAnsiTheme="majorBidi" w:cstheme="majorBidi"/>
          <w:sz w:val="20"/>
          <w:szCs w:val="20"/>
        </w:rPr>
      </w:pPr>
    </w:p>
    <w:p w14:paraId="4F2DC013" w14:textId="77777777" w:rsidR="00FF6531" w:rsidRPr="00875582" w:rsidRDefault="00FF6531" w:rsidP="002A2945">
      <w:pPr>
        <w:spacing w:after="120" w:line="240" w:lineRule="auto"/>
        <w:rPr>
          <w:rFonts w:asciiTheme="majorBidi" w:hAnsiTheme="majorBidi" w:cstheme="majorBidi"/>
          <w:b/>
          <w:bCs/>
          <w:sz w:val="24"/>
          <w:szCs w:val="24"/>
          <w:lang w:val="en"/>
        </w:rPr>
        <w:sectPr w:rsidR="00FF6531" w:rsidRPr="00875582" w:rsidSect="002E7F7D">
          <w:headerReference w:type="default" r:id="rId6"/>
          <w:footerReference w:type="default" r:id="rId7"/>
          <w:headerReference w:type="first" r:id="rId8"/>
          <w:footerReference w:type="first" r:id="rId9"/>
          <w:type w:val="continuous"/>
          <w:pgSz w:w="11894" w:h="16157" w:code="1"/>
          <w:pgMar w:top="1411" w:right="1138" w:bottom="1699" w:left="1138" w:header="1138" w:footer="1138" w:gutter="0"/>
          <w:cols w:space="720"/>
          <w:noEndnote/>
          <w:titlePg/>
        </w:sectPr>
      </w:pPr>
    </w:p>
    <w:p w14:paraId="4B82AF96" w14:textId="77777777" w:rsidR="00D161D4" w:rsidRPr="00875582" w:rsidRDefault="000D07FC" w:rsidP="00254AC6">
      <w:pPr>
        <w:spacing w:after="160" w:line="240" w:lineRule="auto"/>
        <w:rPr>
          <w:rFonts w:asciiTheme="majorBidi" w:hAnsiTheme="majorBidi" w:cstheme="majorBidi"/>
          <w:b/>
          <w:bCs/>
          <w:sz w:val="24"/>
          <w:szCs w:val="24"/>
        </w:rPr>
      </w:pPr>
      <w:r w:rsidRPr="00875582">
        <w:rPr>
          <w:rFonts w:asciiTheme="majorBidi" w:hAnsiTheme="majorBidi" w:cstheme="majorBidi"/>
          <w:b/>
          <w:bCs/>
          <w:sz w:val="24"/>
          <w:szCs w:val="24"/>
          <w:lang w:val="en"/>
        </w:rPr>
        <w:t xml:space="preserve">Introduction </w:t>
      </w:r>
    </w:p>
    <w:p w14:paraId="6F96E7A1" w14:textId="0985AE2B" w:rsidR="00D161D4" w:rsidRPr="00875582" w:rsidRDefault="000D07FC" w:rsidP="004B62CB">
      <w:pPr>
        <w:spacing w:after="0" w:line="240" w:lineRule="auto"/>
        <w:ind w:firstLine="274"/>
        <w:jc w:val="both"/>
        <w:rPr>
          <w:rFonts w:asciiTheme="majorBidi" w:hAnsiTheme="majorBidi" w:cstheme="majorBidi"/>
          <w:b/>
          <w:bCs/>
          <w:sz w:val="20"/>
          <w:szCs w:val="20"/>
        </w:rPr>
      </w:pPr>
      <w:r w:rsidRPr="00875582">
        <w:rPr>
          <w:rFonts w:asciiTheme="majorBidi" w:hAnsiTheme="majorBidi" w:cstheme="majorBidi"/>
          <w:sz w:val="20"/>
          <w:szCs w:val="20"/>
        </w:rPr>
        <w:t xml:space="preserve">The growth in the number of people living with dementia worldwide is expected to reach 135.5 million by 2050 (WHO 2015) and older people constitute the largest section of attendees in acute and community hospital settings (WHO 2015, </w:t>
      </w:r>
      <w:proofErr w:type="spellStart"/>
      <w:r w:rsidRPr="00875582">
        <w:rPr>
          <w:rFonts w:asciiTheme="majorBidi" w:hAnsiTheme="majorBidi" w:cstheme="majorBidi"/>
          <w:sz w:val="20"/>
          <w:szCs w:val="20"/>
        </w:rPr>
        <w:t>Mudge</w:t>
      </w:r>
      <w:proofErr w:type="spellEnd"/>
      <w:r w:rsidRPr="00875582">
        <w:rPr>
          <w:rFonts w:asciiTheme="majorBidi" w:hAnsiTheme="majorBidi" w:cstheme="majorBidi"/>
          <w:sz w:val="20"/>
          <w:szCs w:val="20"/>
        </w:rPr>
        <w:t xml:space="preserve"> and Hubbard 2019). Consequently, health professionals require a richer understanding of the impact the condition has on people living with dementia (PLWD) (</w:t>
      </w:r>
      <w:proofErr w:type="spellStart"/>
      <w:r w:rsidRPr="00875582">
        <w:rPr>
          <w:rFonts w:asciiTheme="majorBidi" w:hAnsiTheme="majorBidi" w:cstheme="majorBidi"/>
          <w:sz w:val="20"/>
          <w:szCs w:val="20"/>
        </w:rPr>
        <w:t>Surr</w:t>
      </w:r>
      <w:proofErr w:type="spellEnd"/>
      <w:r w:rsidRPr="00875582">
        <w:rPr>
          <w:rFonts w:asciiTheme="majorBidi" w:hAnsiTheme="majorBidi" w:cstheme="majorBidi"/>
          <w:sz w:val="20"/>
          <w:szCs w:val="20"/>
        </w:rPr>
        <w:t xml:space="preserve"> </w:t>
      </w:r>
      <w:r w:rsidRPr="00875582">
        <w:rPr>
          <w:rFonts w:asciiTheme="majorBidi" w:hAnsiTheme="majorBidi" w:cstheme="majorBidi"/>
          <w:i/>
          <w:iCs/>
          <w:sz w:val="20"/>
          <w:szCs w:val="20"/>
        </w:rPr>
        <w:t>et al</w:t>
      </w:r>
      <w:r w:rsidRPr="00875582">
        <w:rPr>
          <w:rFonts w:asciiTheme="majorBidi" w:hAnsiTheme="majorBidi" w:cstheme="majorBidi"/>
          <w:sz w:val="20"/>
          <w:szCs w:val="20"/>
        </w:rPr>
        <w:t xml:space="preserve">., 2017).  </w:t>
      </w:r>
      <w:r w:rsidRPr="00875582">
        <w:rPr>
          <w:rFonts w:asciiTheme="majorBidi" w:hAnsiTheme="majorBidi" w:cstheme="majorBidi"/>
          <w:sz w:val="20"/>
          <w:szCs w:val="20"/>
        </w:rPr>
        <w:t>Empathy is recognized as playing a significant role in the provision of effective medical care (Spiro, 2009), particularly for those with PLWD (</w:t>
      </w:r>
      <w:proofErr w:type="spellStart"/>
      <w:r w:rsidRPr="00875582">
        <w:rPr>
          <w:rFonts w:asciiTheme="majorBidi" w:hAnsiTheme="majorBidi" w:cstheme="majorBidi"/>
          <w:sz w:val="20"/>
          <w:szCs w:val="20"/>
        </w:rPr>
        <w:t>Wijma</w:t>
      </w:r>
      <w:proofErr w:type="spellEnd"/>
      <w:r w:rsidRPr="00875582">
        <w:rPr>
          <w:rFonts w:asciiTheme="majorBidi" w:hAnsiTheme="majorBidi" w:cstheme="majorBidi"/>
          <w:sz w:val="20"/>
          <w:szCs w:val="20"/>
        </w:rPr>
        <w:t xml:space="preserve"> </w:t>
      </w:r>
      <w:r w:rsidRPr="00875582">
        <w:rPr>
          <w:rFonts w:asciiTheme="majorBidi" w:hAnsiTheme="majorBidi" w:cstheme="majorBidi"/>
          <w:i/>
          <w:iCs/>
          <w:sz w:val="20"/>
          <w:szCs w:val="20"/>
        </w:rPr>
        <w:t>et al</w:t>
      </w:r>
      <w:r w:rsidRPr="00875582">
        <w:rPr>
          <w:rFonts w:asciiTheme="majorBidi" w:hAnsiTheme="majorBidi" w:cstheme="majorBidi"/>
          <w:sz w:val="20"/>
          <w:szCs w:val="20"/>
        </w:rPr>
        <w:t xml:space="preserve">., 2018).  Health professionals have to be aware of the psychological and emotional aspects of dementia, and its impact and facilitate positive health care actions </w:t>
      </w:r>
      <w:r w:rsidR="00254AC6" w:rsidRPr="00875582">
        <w:rPr>
          <w:rFonts w:asciiTheme="majorBidi" w:hAnsiTheme="majorBidi" w:cstheme="majorBidi"/>
          <w:sz w:val="20"/>
          <w:szCs w:val="20"/>
        </w:rPr>
        <w:t xml:space="preserve">                </w:t>
      </w:r>
      <w:r w:rsidRPr="00875582">
        <w:rPr>
          <w:rFonts w:asciiTheme="majorBidi" w:hAnsiTheme="majorBidi" w:cstheme="majorBidi"/>
          <w:sz w:val="20"/>
          <w:szCs w:val="20"/>
        </w:rPr>
        <w:t xml:space="preserve">(Sulzer </w:t>
      </w:r>
      <w:r w:rsidRPr="00875582">
        <w:rPr>
          <w:rFonts w:asciiTheme="majorBidi" w:hAnsiTheme="majorBidi" w:cstheme="majorBidi"/>
          <w:i/>
          <w:iCs/>
          <w:sz w:val="20"/>
          <w:szCs w:val="20"/>
        </w:rPr>
        <w:t>et al</w:t>
      </w:r>
      <w:r w:rsidR="00197C65" w:rsidRPr="00875582">
        <w:rPr>
          <w:rFonts w:asciiTheme="majorBidi" w:hAnsiTheme="majorBidi" w:cstheme="majorBidi"/>
          <w:sz w:val="20"/>
          <w:szCs w:val="20"/>
        </w:rPr>
        <w:t>.,</w:t>
      </w:r>
      <w:r w:rsidR="00CF6689" w:rsidRPr="00875582">
        <w:rPr>
          <w:rFonts w:asciiTheme="majorBidi" w:hAnsiTheme="majorBidi" w:cstheme="majorBidi"/>
          <w:sz w:val="20"/>
          <w:szCs w:val="20"/>
        </w:rPr>
        <w:t xml:space="preserve"> </w:t>
      </w:r>
      <w:r w:rsidRPr="00875582">
        <w:rPr>
          <w:rFonts w:asciiTheme="majorBidi" w:hAnsiTheme="majorBidi" w:cstheme="majorBidi"/>
          <w:sz w:val="20"/>
          <w:szCs w:val="20"/>
        </w:rPr>
        <w:t xml:space="preserve">2016; </w:t>
      </w:r>
      <w:proofErr w:type="spellStart"/>
      <w:r w:rsidRPr="00875582">
        <w:rPr>
          <w:rFonts w:asciiTheme="majorBidi" w:hAnsiTheme="majorBidi" w:cstheme="majorBidi"/>
          <w:sz w:val="20"/>
          <w:szCs w:val="20"/>
        </w:rPr>
        <w:t>Fagiano</w:t>
      </w:r>
      <w:proofErr w:type="spellEnd"/>
      <w:r w:rsidRPr="00875582">
        <w:rPr>
          <w:rFonts w:asciiTheme="majorBidi" w:hAnsiTheme="majorBidi" w:cstheme="majorBidi"/>
          <w:sz w:val="20"/>
          <w:szCs w:val="20"/>
        </w:rPr>
        <w:t xml:space="preserve"> 2019).  To facilitate this there has been a significant increase in simulation training employing virtual reality (VR) technology with older </w:t>
      </w:r>
      <w:r w:rsidRPr="00875582">
        <w:rPr>
          <w:rFonts w:asciiTheme="majorBidi" w:hAnsiTheme="majorBidi" w:cstheme="majorBidi"/>
          <w:sz w:val="20"/>
          <w:szCs w:val="20"/>
        </w:rPr>
        <w:lastRenderedPageBreak/>
        <w:t>people in areas such as pain management</w:t>
      </w:r>
      <w:r w:rsidR="00CF6689" w:rsidRPr="00875582">
        <w:rPr>
          <w:rFonts w:asciiTheme="majorBidi" w:hAnsiTheme="majorBidi" w:cstheme="majorBidi"/>
          <w:sz w:val="20"/>
          <w:szCs w:val="20"/>
        </w:rPr>
        <w:t xml:space="preserve"> </w:t>
      </w:r>
      <w:r w:rsidRPr="00875582">
        <w:rPr>
          <w:rFonts w:asciiTheme="majorBidi" w:hAnsiTheme="majorBidi" w:cstheme="majorBidi"/>
          <w:sz w:val="20"/>
          <w:szCs w:val="20"/>
        </w:rPr>
        <w:t xml:space="preserve">(Benham </w:t>
      </w:r>
      <w:r w:rsidRPr="00875582">
        <w:rPr>
          <w:rFonts w:asciiTheme="majorBidi" w:hAnsiTheme="majorBidi" w:cstheme="majorBidi"/>
          <w:i/>
          <w:iCs/>
          <w:sz w:val="20"/>
          <w:szCs w:val="20"/>
        </w:rPr>
        <w:t>et al</w:t>
      </w:r>
      <w:r w:rsidRPr="00875582">
        <w:rPr>
          <w:rFonts w:asciiTheme="majorBidi" w:hAnsiTheme="majorBidi" w:cstheme="majorBidi"/>
          <w:sz w:val="20"/>
          <w:szCs w:val="20"/>
        </w:rPr>
        <w:t>., 2019), mild cognitive impairment (</w:t>
      </w:r>
      <w:proofErr w:type="spellStart"/>
      <w:r w:rsidRPr="00875582">
        <w:rPr>
          <w:rFonts w:asciiTheme="majorBidi" w:hAnsiTheme="majorBidi" w:cstheme="majorBidi"/>
          <w:sz w:val="20"/>
          <w:szCs w:val="20"/>
        </w:rPr>
        <w:t>Faucounau</w:t>
      </w:r>
      <w:proofErr w:type="spellEnd"/>
      <w:r w:rsidRPr="00875582">
        <w:rPr>
          <w:rFonts w:asciiTheme="majorBidi" w:hAnsiTheme="majorBidi" w:cstheme="majorBidi"/>
          <w:sz w:val="20"/>
          <w:szCs w:val="20"/>
        </w:rPr>
        <w:t xml:space="preserve"> </w:t>
      </w:r>
      <w:r w:rsidRPr="00875582">
        <w:rPr>
          <w:rFonts w:asciiTheme="majorBidi" w:hAnsiTheme="majorBidi" w:cstheme="majorBidi"/>
          <w:i/>
          <w:iCs/>
          <w:sz w:val="20"/>
          <w:szCs w:val="20"/>
        </w:rPr>
        <w:t>et al</w:t>
      </w:r>
      <w:r w:rsidRPr="00875582">
        <w:rPr>
          <w:rFonts w:asciiTheme="majorBidi" w:hAnsiTheme="majorBidi" w:cstheme="majorBidi"/>
          <w:sz w:val="20"/>
          <w:szCs w:val="20"/>
        </w:rPr>
        <w:t>., 2010), and navigation (</w:t>
      </w:r>
      <w:proofErr w:type="spellStart"/>
      <w:r w:rsidRPr="00875582">
        <w:rPr>
          <w:rFonts w:asciiTheme="majorBidi" w:hAnsiTheme="majorBidi" w:cstheme="majorBidi"/>
          <w:sz w:val="20"/>
          <w:szCs w:val="20"/>
        </w:rPr>
        <w:t>Coutrot</w:t>
      </w:r>
      <w:proofErr w:type="spellEnd"/>
      <w:r w:rsidRPr="00875582">
        <w:rPr>
          <w:rFonts w:asciiTheme="majorBidi" w:hAnsiTheme="majorBidi" w:cstheme="majorBidi"/>
          <w:sz w:val="20"/>
          <w:szCs w:val="20"/>
        </w:rPr>
        <w:t xml:space="preserve"> </w:t>
      </w:r>
      <w:r w:rsidRPr="00875582">
        <w:rPr>
          <w:rFonts w:asciiTheme="majorBidi" w:hAnsiTheme="majorBidi" w:cstheme="majorBidi"/>
          <w:i/>
          <w:iCs/>
          <w:sz w:val="20"/>
          <w:szCs w:val="20"/>
        </w:rPr>
        <w:t>et al</w:t>
      </w:r>
      <w:r w:rsidRPr="00875582">
        <w:rPr>
          <w:rFonts w:asciiTheme="majorBidi" w:hAnsiTheme="majorBidi" w:cstheme="majorBidi"/>
          <w:sz w:val="20"/>
          <w:szCs w:val="20"/>
        </w:rPr>
        <w:t xml:space="preserve">., 2019).  However, there is a paucity of robust research designs and evidence to examine how virtual reality can impact health professionals' understanding of the psychological and emotional symptoms of conditions such as dementia. Evidence from research studies involving health professionals (Slater </w:t>
      </w:r>
      <w:r w:rsidRPr="00875582">
        <w:rPr>
          <w:rFonts w:asciiTheme="majorBidi" w:hAnsiTheme="majorBidi" w:cstheme="majorBidi"/>
          <w:i/>
          <w:iCs/>
          <w:sz w:val="20"/>
          <w:szCs w:val="20"/>
        </w:rPr>
        <w:t>et al</w:t>
      </w:r>
      <w:r w:rsidRPr="00875582">
        <w:rPr>
          <w:rFonts w:asciiTheme="majorBidi" w:hAnsiTheme="majorBidi" w:cstheme="majorBidi"/>
          <w:sz w:val="20"/>
          <w:szCs w:val="20"/>
        </w:rPr>
        <w:t xml:space="preserve">., 2019) and (informal) </w:t>
      </w:r>
      <w:proofErr w:type="spellStart"/>
      <w:r w:rsidRPr="00875582">
        <w:rPr>
          <w:rFonts w:asciiTheme="majorBidi" w:hAnsiTheme="majorBidi" w:cstheme="majorBidi"/>
          <w:sz w:val="20"/>
          <w:szCs w:val="20"/>
        </w:rPr>
        <w:t>carers</w:t>
      </w:r>
      <w:proofErr w:type="spellEnd"/>
      <w:r w:rsidRPr="00875582">
        <w:rPr>
          <w:rFonts w:asciiTheme="majorBidi" w:hAnsiTheme="majorBidi" w:cstheme="majorBidi"/>
          <w:sz w:val="20"/>
          <w:szCs w:val="20"/>
        </w:rPr>
        <w:t xml:space="preserve"> (</w:t>
      </w:r>
      <w:proofErr w:type="spellStart"/>
      <w:r w:rsidRPr="00875582">
        <w:rPr>
          <w:rFonts w:asciiTheme="majorBidi" w:hAnsiTheme="majorBidi" w:cstheme="majorBidi"/>
          <w:sz w:val="20"/>
          <w:szCs w:val="20"/>
        </w:rPr>
        <w:t>Wijma</w:t>
      </w:r>
      <w:proofErr w:type="spellEnd"/>
      <w:r w:rsidRPr="00875582">
        <w:rPr>
          <w:rFonts w:asciiTheme="majorBidi" w:hAnsiTheme="majorBidi" w:cstheme="majorBidi"/>
          <w:sz w:val="20"/>
          <w:szCs w:val="20"/>
        </w:rPr>
        <w:t xml:space="preserve"> </w:t>
      </w:r>
      <w:r w:rsidRPr="00875582">
        <w:rPr>
          <w:rFonts w:asciiTheme="majorBidi" w:hAnsiTheme="majorBidi" w:cstheme="majorBidi"/>
          <w:i/>
          <w:iCs/>
          <w:sz w:val="20"/>
          <w:szCs w:val="20"/>
        </w:rPr>
        <w:t>et al</w:t>
      </w:r>
      <w:r w:rsidRPr="00875582">
        <w:rPr>
          <w:rFonts w:asciiTheme="majorBidi" w:hAnsiTheme="majorBidi" w:cstheme="majorBidi"/>
          <w:sz w:val="20"/>
          <w:szCs w:val="20"/>
        </w:rPr>
        <w:t xml:space="preserve">., 2018) highlighted the significant impact of VR interventions on the promotion of understanding of symptoms and empathy for what it’s like to live with dementia and the production of positive changes to practice (Slater </w:t>
      </w:r>
      <w:r w:rsidRPr="00875582">
        <w:rPr>
          <w:rFonts w:asciiTheme="majorBidi" w:hAnsiTheme="majorBidi" w:cstheme="majorBidi"/>
          <w:i/>
          <w:iCs/>
          <w:sz w:val="20"/>
          <w:szCs w:val="20"/>
        </w:rPr>
        <w:t>et al</w:t>
      </w:r>
      <w:r w:rsidR="00546D5B" w:rsidRPr="00875582">
        <w:rPr>
          <w:rFonts w:asciiTheme="majorBidi" w:hAnsiTheme="majorBidi" w:cstheme="majorBidi"/>
          <w:i/>
          <w:iCs/>
          <w:sz w:val="20"/>
          <w:szCs w:val="20"/>
        </w:rPr>
        <w:t>.,</w:t>
      </w:r>
      <w:r w:rsidRPr="00875582">
        <w:rPr>
          <w:rFonts w:asciiTheme="majorBidi" w:hAnsiTheme="majorBidi" w:cstheme="majorBidi"/>
          <w:sz w:val="20"/>
          <w:szCs w:val="20"/>
        </w:rPr>
        <w:t xml:space="preserve"> 2019</w:t>
      </w:r>
      <w:r w:rsidR="00197C65" w:rsidRPr="00875582">
        <w:rPr>
          <w:rFonts w:asciiTheme="majorBidi" w:hAnsiTheme="majorBidi" w:cstheme="majorBidi"/>
          <w:sz w:val="20"/>
          <w:szCs w:val="20"/>
        </w:rPr>
        <w:t>;</w:t>
      </w:r>
      <w:r w:rsidRPr="00875582">
        <w:rPr>
          <w:rFonts w:asciiTheme="majorBidi" w:hAnsiTheme="majorBidi" w:cstheme="majorBidi"/>
          <w:sz w:val="20"/>
          <w:szCs w:val="20"/>
        </w:rPr>
        <w:t xml:space="preserve"> 2017).  However, the research designs underpinning the evidence are limited by</w:t>
      </w:r>
      <w:r w:rsidR="00157A7D">
        <w:rPr>
          <w:rFonts w:asciiTheme="majorBidi" w:hAnsiTheme="majorBidi" w:cstheme="majorBidi"/>
          <w:sz w:val="20"/>
          <w:szCs w:val="20"/>
        </w:rPr>
        <w:t xml:space="preserve"> issues of</w:t>
      </w:r>
      <w:r w:rsidRPr="00875582">
        <w:rPr>
          <w:rFonts w:asciiTheme="majorBidi" w:hAnsiTheme="majorBidi" w:cstheme="majorBidi"/>
          <w:sz w:val="20"/>
          <w:szCs w:val="20"/>
        </w:rPr>
        <w:t xml:space="preserve"> internal and external validity (Slater </w:t>
      </w:r>
      <w:r w:rsidRPr="00875582">
        <w:rPr>
          <w:rFonts w:asciiTheme="majorBidi" w:hAnsiTheme="majorBidi" w:cstheme="majorBidi"/>
          <w:i/>
          <w:iCs/>
          <w:sz w:val="20"/>
          <w:szCs w:val="20"/>
        </w:rPr>
        <w:t>et al</w:t>
      </w:r>
      <w:r w:rsidR="00197C65" w:rsidRPr="00875582">
        <w:rPr>
          <w:rFonts w:asciiTheme="majorBidi" w:hAnsiTheme="majorBidi" w:cstheme="majorBidi"/>
          <w:sz w:val="20"/>
          <w:szCs w:val="20"/>
        </w:rPr>
        <w:t xml:space="preserve">., </w:t>
      </w:r>
      <w:r w:rsidRPr="00875582">
        <w:rPr>
          <w:rFonts w:asciiTheme="majorBidi" w:hAnsiTheme="majorBidi" w:cstheme="majorBidi"/>
          <w:sz w:val="20"/>
          <w:szCs w:val="20"/>
        </w:rPr>
        <w:t>2017). In part, this is due to a lack of a psychometrically sound measurement tool of empathy and understanding of</w:t>
      </w:r>
      <w:r w:rsidR="00254AC6" w:rsidRPr="00875582">
        <w:rPr>
          <w:rFonts w:asciiTheme="majorBidi" w:hAnsiTheme="majorBidi" w:cstheme="majorBidi"/>
          <w:sz w:val="20"/>
          <w:szCs w:val="20"/>
        </w:rPr>
        <w:t xml:space="preserve"> </w:t>
      </w:r>
      <w:r w:rsidRPr="00875582">
        <w:rPr>
          <w:rFonts w:asciiTheme="majorBidi" w:hAnsiTheme="majorBidi" w:cstheme="majorBidi"/>
          <w:sz w:val="20"/>
          <w:szCs w:val="20"/>
        </w:rPr>
        <w:t>PLWD and its subsequent measurement.</w:t>
      </w:r>
    </w:p>
    <w:p w14:paraId="0B40F909" w14:textId="2958CBF9" w:rsidR="00D161D4" w:rsidRPr="00875582" w:rsidRDefault="000D07FC" w:rsidP="00E914A0">
      <w:pPr>
        <w:spacing w:after="0" w:line="238" w:lineRule="exact"/>
        <w:ind w:firstLine="274"/>
        <w:jc w:val="both"/>
        <w:rPr>
          <w:rFonts w:asciiTheme="majorBidi" w:hAnsiTheme="majorBidi" w:cstheme="majorBidi"/>
          <w:spacing w:val="4"/>
          <w:sz w:val="20"/>
          <w:szCs w:val="20"/>
        </w:rPr>
      </w:pPr>
      <w:r w:rsidRPr="00875582">
        <w:rPr>
          <w:rFonts w:asciiTheme="majorBidi" w:hAnsiTheme="majorBidi" w:cstheme="majorBidi"/>
          <w:spacing w:val="4"/>
          <w:sz w:val="20"/>
          <w:szCs w:val="20"/>
        </w:rPr>
        <w:t>Several authors report there is a necessity to equip health professionals/</w:t>
      </w:r>
      <w:proofErr w:type="spellStart"/>
      <w:r w:rsidRPr="00875582">
        <w:rPr>
          <w:rFonts w:asciiTheme="majorBidi" w:hAnsiTheme="majorBidi" w:cstheme="majorBidi"/>
          <w:spacing w:val="4"/>
          <w:sz w:val="20"/>
          <w:szCs w:val="20"/>
        </w:rPr>
        <w:t>carers</w:t>
      </w:r>
      <w:proofErr w:type="spellEnd"/>
      <w:r w:rsidRPr="00875582">
        <w:rPr>
          <w:rFonts w:asciiTheme="majorBidi" w:hAnsiTheme="majorBidi" w:cstheme="majorBidi"/>
          <w:spacing w:val="4"/>
          <w:sz w:val="20"/>
          <w:szCs w:val="20"/>
        </w:rPr>
        <w:t xml:space="preserve"> with an empathetic understanding of dementia, to enhance care, increase communication between </w:t>
      </w:r>
      <w:proofErr w:type="spellStart"/>
      <w:r w:rsidRPr="00875582">
        <w:rPr>
          <w:rFonts w:asciiTheme="majorBidi" w:hAnsiTheme="majorBidi" w:cstheme="majorBidi"/>
          <w:spacing w:val="4"/>
          <w:sz w:val="20"/>
          <w:szCs w:val="20"/>
        </w:rPr>
        <w:t>carer</w:t>
      </w:r>
      <w:proofErr w:type="spellEnd"/>
      <w:r w:rsidRPr="00875582">
        <w:rPr>
          <w:rFonts w:asciiTheme="majorBidi" w:hAnsiTheme="majorBidi" w:cstheme="majorBidi"/>
          <w:spacing w:val="4"/>
          <w:sz w:val="20"/>
          <w:szCs w:val="20"/>
        </w:rPr>
        <w:t xml:space="preserve"> and PLWD and reduce caregiver burden (Dal Santos </w:t>
      </w:r>
      <w:r w:rsidRPr="00875582">
        <w:rPr>
          <w:rFonts w:asciiTheme="majorBidi" w:hAnsiTheme="majorBidi" w:cstheme="majorBidi"/>
          <w:i/>
          <w:iCs/>
          <w:spacing w:val="4"/>
          <w:sz w:val="20"/>
          <w:szCs w:val="20"/>
        </w:rPr>
        <w:t>et al</w:t>
      </w:r>
      <w:r w:rsidRPr="00875582">
        <w:rPr>
          <w:rFonts w:asciiTheme="majorBidi" w:hAnsiTheme="majorBidi" w:cstheme="majorBidi"/>
          <w:spacing w:val="4"/>
          <w:sz w:val="20"/>
          <w:szCs w:val="20"/>
        </w:rPr>
        <w:t xml:space="preserve">., 2014; </w:t>
      </w:r>
      <w:r w:rsidR="00254AC6" w:rsidRPr="00875582">
        <w:rPr>
          <w:rFonts w:asciiTheme="majorBidi" w:hAnsiTheme="majorBidi" w:cstheme="majorBidi"/>
          <w:spacing w:val="4"/>
          <w:sz w:val="20"/>
          <w:szCs w:val="20"/>
        </w:rPr>
        <w:t xml:space="preserve">                   </w:t>
      </w:r>
      <w:proofErr w:type="spellStart"/>
      <w:r w:rsidRPr="00875582">
        <w:rPr>
          <w:rFonts w:asciiTheme="majorBidi" w:hAnsiTheme="majorBidi" w:cstheme="majorBidi"/>
          <w:spacing w:val="4"/>
          <w:sz w:val="20"/>
          <w:szCs w:val="20"/>
        </w:rPr>
        <w:t>Ahrweiler</w:t>
      </w:r>
      <w:proofErr w:type="spellEnd"/>
      <w:r w:rsidRPr="00875582">
        <w:rPr>
          <w:rFonts w:asciiTheme="majorBidi" w:hAnsiTheme="majorBidi" w:cstheme="majorBidi"/>
          <w:spacing w:val="4"/>
          <w:sz w:val="20"/>
          <w:szCs w:val="20"/>
        </w:rPr>
        <w:t xml:space="preserve"> </w:t>
      </w:r>
      <w:r w:rsidRPr="00875582">
        <w:rPr>
          <w:rFonts w:asciiTheme="majorBidi" w:hAnsiTheme="majorBidi" w:cstheme="majorBidi"/>
          <w:i/>
          <w:iCs/>
          <w:spacing w:val="4"/>
          <w:sz w:val="20"/>
          <w:szCs w:val="20"/>
        </w:rPr>
        <w:t>et al</w:t>
      </w:r>
      <w:r w:rsidRPr="00875582">
        <w:rPr>
          <w:rFonts w:asciiTheme="majorBidi" w:hAnsiTheme="majorBidi" w:cstheme="majorBidi"/>
          <w:spacing w:val="4"/>
          <w:sz w:val="20"/>
          <w:szCs w:val="20"/>
        </w:rPr>
        <w:t>., 2014</w:t>
      </w:r>
      <w:r w:rsidR="00197C65" w:rsidRPr="00875582">
        <w:rPr>
          <w:rFonts w:asciiTheme="majorBidi" w:hAnsiTheme="majorBidi" w:cstheme="majorBidi"/>
          <w:spacing w:val="4"/>
          <w:sz w:val="20"/>
          <w:szCs w:val="20"/>
        </w:rPr>
        <w:t xml:space="preserve">; </w:t>
      </w:r>
      <w:proofErr w:type="spellStart"/>
      <w:r w:rsidRPr="00875582">
        <w:rPr>
          <w:rFonts w:asciiTheme="majorBidi" w:hAnsiTheme="majorBidi" w:cstheme="majorBidi"/>
          <w:spacing w:val="4"/>
          <w:sz w:val="20"/>
          <w:szCs w:val="20"/>
        </w:rPr>
        <w:t>Jütten</w:t>
      </w:r>
      <w:proofErr w:type="spellEnd"/>
      <w:r w:rsidRPr="00875582">
        <w:rPr>
          <w:rFonts w:asciiTheme="majorBidi" w:hAnsiTheme="majorBidi" w:cstheme="majorBidi"/>
          <w:spacing w:val="4"/>
          <w:sz w:val="20"/>
          <w:szCs w:val="20"/>
        </w:rPr>
        <w:t xml:space="preserve"> </w:t>
      </w:r>
      <w:r w:rsidRPr="00875582">
        <w:rPr>
          <w:rFonts w:asciiTheme="majorBidi" w:hAnsiTheme="majorBidi" w:cstheme="majorBidi"/>
          <w:i/>
          <w:iCs/>
          <w:spacing w:val="4"/>
          <w:sz w:val="20"/>
          <w:szCs w:val="20"/>
        </w:rPr>
        <w:t>et al</w:t>
      </w:r>
      <w:r w:rsidRPr="00875582">
        <w:rPr>
          <w:rFonts w:asciiTheme="majorBidi" w:hAnsiTheme="majorBidi" w:cstheme="majorBidi"/>
          <w:spacing w:val="4"/>
          <w:sz w:val="20"/>
          <w:szCs w:val="20"/>
        </w:rPr>
        <w:t xml:space="preserve">., 2017).  In a systematic review of the impact of empathy on patients, </w:t>
      </w:r>
      <w:proofErr w:type="spellStart"/>
      <w:r w:rsidRPr="00875582">
        <w:rPr>
          <w:rFonts w:asciiTheme="majorBidi" w:hAnsiTheme="majorBidi" w:cstheme="majorBidi"/>
          <w:spacing w:val="4"/>
          <w:sz w:val="20"/>
          <w:szCs w:val="20"/>
        </w:rPr>
        <w:t>Derksen</w:t>
      </w:r>
      <w:proofErr w:type="spellEnd"/>
      <w:r w:rsidRPr="00875582">
        <w:rPr>
          <w:rFonts w:asciiTheme="majorBidi" w:hAnsiTheme="majorBidi" w:cstheme="majorBidi"/>
          <w:spacing w:val="4"/>
          <w:sz w:val="20"/>
          <w:szCs w:val="20"/>
        </w:rPr>
        <w:t xml:space="preserve"> and colleagues (2013) reported a significant increase in patient satisfaction and adherence to care, decreased anxiety and distress, more accurate diagnostic and better clinical outcomes, and greater patient enablement has been reported. Empathy has been described as a core tenet in caring relationships (Mercer and Reynolds, 2002; Percy and Richardson, 2018; </w:t>
      </w:r>
      <w:proofErr w:type="spellStart"/>
      <w:r w:rsidRPr="00875582">
        <w:rPr>
          <w:rFonts w:asciiTheme="majorBidi" w:hAnsiTheme="majorBidi" w:cstheme="majorBidi"/>
          <w:spacing w:val="4"/>
          <w:sz w:val="20"/>
          <w:szCs w:val="20"/>
        </w:rPr>
        <w:t>Levett</w:t>
      </w:r>
      <w:proofErr w:type="spellEnd"/>
      <w:r w:rsidRPr="00875582">
        <w:rPr>
          <w:rFonts w:asciiTheme="majorBidi" w:hAnsiTheme="majorBidi" w:cstheme="majorBidi"/>
          <w:spacing w:val="4"/>
          <w:sz w:val="20"/>
          <w:szCs w:val="20"/>
        </w:rPr>
        <w:t xml:space="preserve">-Jones </w:t>
      </w:r>
      <w:r w:rsidRPr="00875582">
        <w:rPr>
          <w:rFonts w:asciiTheme="majorBidi" w:hAnsiTheme="majorBidi" w:cstheme="majorBidi"/>
          <w:i/>
          <w:iCs/>
          <w:spacing w:val="4"/>
          <w:sz w:val="20"/>
          <w:szCs w:val="20"/>
        </w:rPr>
        <w:t>et al</w:t>
      </w:r>
      <w:r w:rsidRPr="00875582">
        <w:rPr>
          <w:rFonts w:asciiTheme="majorBidi" w:hAnsiTheme="majorBidi" w:cstheme="majorBidi"/>
          <w:spacing w:val="4"/>
          <w:sz w:val="20"/>
          <w:szCs w:val="20"/>
        </w:rPr>
        <w:t>., 2019) and essential for the provision of compassion (</w:t>
      </w:r>
      <w:proofErr w:type="spellStart"/>
      <w:r w:rsidRPr="00875582">
        <w:rPr>
          <w:rFonts w:asciiTheme="majorBidi" w:hAnsiTheme="majorBidi" w:cstheme="majorBidi"/>
          <w:spacing w:val="4"/>
          <w:sz w:val="20"/>
          <w:szCs w:val="20"/>
        </w:rPr>
        <w:t>Straughair</w:t>
      </w:r>
      <w:proofErr w:type="spellEnd"/>
      <w:r w:rsidRPr="00875582">
        <w:rPr>
          <w:rFonts w:asciiTheme="majorBidi" w:hAnsiTheme="majorBidi" w:cstheme="majorBidi"/>
          <w:spacing w:val="4"/>
          <w:sz w:val="20"/>
          <w:szCs w:val="20"/>
        </w:rPr>
        <w:t xml:space="preserve">, 2012) and person-centered care (Griffiths </w:t>
      </w:r>
      <w:r w:rsidRPr="00875582">
        <w:rPr>
          <w:rFonts w:asciiTheme="majorBidi" w:hAnsiTheme="majorBidi" w:cstheme="majorBidi"/>
          <w:i/>
          <w:iCs/>
          <w:spacing w:val="4"/>
          <w:sz w:val="20"/>
          <w:szCs w:val="20"/>
        </w:rPr>
        <w:t>et al</w:t>
      </w:r>
      <w:r w:rsidRPr="00875582">
        <w:rPr>
          <w:rFonts w:asciiTheme="majorBidi" w:hAnsiTheme="majorBidi" w:cstheme="majorBidi"/>
          <w:spacing w:val="4"/>
          <w:sz w:val="20"/>
          <w:szCs w:val="20"/>
        </w:rPr>
        <w:t>., 2012).  In some instances, the lack of empathy has been linked to the presentation of burnout in some healthcare professionals (</w:t>
      </w:r>
      <w:proofErr w:type="spellStart"/>
      <w:r w:rsidRPr="00875582">
        <w:rPr>
          <w:rFonts w:asciiTheme="majorBidi" w:hAnsiTheme="majorBidi" w:cstheme="majorBidi"/>
          <w:spacing w:val="4"/>
          <w:sz w:val="20"/>
          <w:szCs w:val="20"/>
        </w:rPr>
        <w:t>Kelm</w:t>
      </w:r>
      <w:proofErr w:type="spellEnd"/>
      <w:r w:rsidRPr="00875582">
        <w:rPr>
          <w:rFonts w:asciiTheme="majorBidi" w:hAnsiTheme="majorBidi" w:cstheme="majorBidi"/>
          <w:spacing w:val="4"/>
          <w:sz w:val="20"/>
          <w:szCs w:val="20"/>
        </w:rPr>
        <w:t xml:space="preserve"> </w:t>
      </w:r>
      <w:r w:rsidRPr="00875582">
        <w:rPr>
          <w:rFonts w:asciiTheme="majorBidi" w:hAnsiTheme="majorBidi" w:cstheme="majorBidi"/>
          <w:i/>
          <w:iCs/>
          <w:spacing w:val="4"/>
          <w:sz w:val="20"/>
          <w:szCs w:val="20"/>
        </w:rPr>
        <w:t>et al</w:t>
      </w:r>
      <w:r w:rsidRPr="00875582">
        <w:rPr>
          <w:rFonts w:asciiTheme="majorBidi" w:hAnsiTheme="majorBidi" w:cstheme="majorBidi"/>
          <w:spacing w:val="4"/>
          <w:sz w:val="20"/>
          <w:szCs w:val="20"/>
        </w:rPr>
        <w:t>., 2014), and often patients report a lack of empathy displayed by health professionals towards them during caring practices (</w:t>
      </w:r>
      <w:proofErr w:type="spellStart"/>
      <w:r w:rsidRPr="00875582">
        <w:rPr>
          <w:rFonts w:asciiTheme="majorBidi" w:hAnsiTheme="majorBidi" w:cstheme="majorBidi"/>
          <w:spacing w:val="4"/>
          <w:sz w:val="20"/>
          <w:szCs w:val="20"/>
        </w:rPr>
        <w:t>Jangland</w:t>
      </w:r>
      <w:proofErr w:type="spellEnd"/>
      <w:r w:rsidRPr="00875582">
        <w:rPr>
          <w:rFonts w:asciiTheme="majorBidi" w:hAnsiTheme="majorBidi" w:cstheme="majorBidi"/>
          <w:spacing w:val="4"/>
          <w:sz w:val="20"/>
          <w:szCs w:val="20"/>
        </w:rPr>
        <w:t xml:space="preserve"> </w:t>
      </w:r>
      <w:r w:rsidRPr="00875582">
        <w:rPr>
          <w:rFonts w:asciiTheme="majorBidi" w:hAnsiTheme="majorBidi" w:cstheme="majorBidi"/>
          <w:i/>
          <w:iCs/>
          <w:spacing w:val="4"/>
          <w:sz w:val="20"/>
          <w:szCs w:val="20"/>
        </w:rPr>
        <w:t>et al</w:t>
      </w:r>
      <w:r w:rsidRPr="00875582">
        <w:rPr>
          <w:rFonts w:asciiTheme="majorBidi" w:hAnsiTheme="majorBidi" w:cstheme="majorBidi"/>
          <w:spacing w:val="4"/>
          <w:sz w:val="20"/>
          <w:szCs w:val="20"/>
        </w:rPr>
        <w:t>., 2009).</w:t>
      </w:r>
    </w:p>
    <w:p w14:paraId="1D2028D1" w14:textId="77777777" w:rsidR="00D161D4" w:rsidRPr="00875582" w:rsidRDefault="000D07FC" w:rsidP="00254AC6">
      <w:pPr>
        <w:spacing w:after="0" w:line="250" w:lineRule="exact"/>
        <w:ind w:firstLine="274"/>
        <w:contextualSpacing/>
        <w:jc w:val="both"/>
        <w:rPr>
          <w:rFonts w:asciiTheme="majorBidi" w:hAnsiTheme="majorBidi" w:cstheme="majorBidi"/>
          <w:spacing w:val="4"/>
          <w:sz w:val="20"/>
          <w:szCs w:val="20"/>
        </w:rPr>
      </w:pPr>
      <w:r w:rsidRPr="00875582">
        <w:rPr>
          <w:rFonts w:asciiTheme="majorBidi" w:hAnsiTheme="majorBidi" w:cstheme="majorBidi"/>
          <w:spacing w:val="4"/>
          <w:sz w:val="20"/>
          <w:szCs w:val="20"/>
        </w:rPr>
        <w:t xml:space="preserve">However, creating empathy and understanding of the world of PLWD adds a new dimension of difficulty due to the degenerative nature of the condition, the fragmented and confusing world that it creates, and the challenges in communicating this world to outside observers (Cunningham, 2006).  This has given rise to the growth in simulation training as an immersive tool to replicate real-world situations (Gaba, 2004; Dudding and Nottingham, 2018).  The simulation of symptoms allows the participants to enhance awareness of personal empathy enabling reflection on how this may inform and alter their behavior with patients and families (Addison and Morley, 2019).  </w:t>
      </w:r>
    </w:p>
    <w:p w14:paraId="76EA36B9" w14:textId="77777777" w:rsidR="00D161D4" w:rsidRPr="00875582" w:rsidRDefault="000D07FC" w:rsidP="006C4DAA">
      <w:pPr>
        <w:spacing w:before="120" w:after="120" w:line="240" w:lineRule="auto"/>
        <w:jc w:val="both"/>
        <w:rPr>
          <w:rFonts w:asciiTheme="majorBidi" w:hAnsiTheme="majorBidi" w:cstheme="majorBidi"/>
          <w:i/>
          <w:iCs/>
        </w:rPr>
      </w:pPr>
      <w:r w:rsidRPr="00875582">
        <w:rPr>
          <w:rFonts w:asciiTheme="majorBidi" w:hAnsiTheme="majorBidi" w:cstheme="majorBidi"/>
          <w:i/>
          <w:iCs/>
          <w:lang w:val="en"/>
        </w:rPr>
        <w:t>Virtual Reality and Empathy</w:t>
      </w:r>
    </w:p>
    <w:p w14:paraId="12425EE8" w14:textId="7D32D400" w:rsidR="00D161D4" w:rsidRPr="00875582" w:rsidRDefault="000D07FC" w:rsidP="00897799">
      <w:pPr>
        <w:spacing w:after="0" w:line="240" w:lineRule="auto"/>
        <w:ind w:firstLine="274"/>
        <w:jc w:val="both"/>
        <w:rPr>
          <w:rFonts w:asciiTheme="majorBidi" w:hAnsiTheme="majorBidi" w:cstheme="majorBidi"/>
          <w:spacing w:val="4"/>
          <w:sz w:val="20"/>
          <w:szCs w:val="20"/>
        </w:rPr>
      </w:pPr>
      <w:r w:rsidRPr="00875582">
        <w:rPr>
          <w:rFonts w:asciiTheme="majorBidi" w:hAnsiTheme="majorBidi" w:cstheme="majorBidi"/>
          <w:spacing w:val="4"/>
          <w:sz w:val="20"/>
          <w:szCs w:val="20"/>
        </w:rPr>
        <w:t xml:space="preserve">There has been a significant increase in VR programs as effective models of dementia training including the </w:t>
      </w:r>
      <w:proofErr w:type="spellStart"/>
      <w:r w:rsidRPr="00875582">
        <w:rPr>
          <w:rFonts w:asciiTheme="majorBidi" w:hAnsiTheme="majorBidi" w:cstheme="majorBidi"/>
          <w:spacing w:val="4"/>
          <w:sz w:val="20"/>
          <w:szCs w:val="20"/>
        </w:rPr>
        <w:t>myShoes</w:t>
      </w:r>
      <w:proofErr w:type="spellEnd"/>
      <w:r w:rsidRPr="00875582">
        <w:rPr>
          <w:rFonts w:asciiTheme="majorBidi" w:hAnsiTheme="majorBidi" w:cstheme="majorBidi"/>
          <w:spacing w:val="4"/>
          <w:sz w:val="20"/>
          <w:szCs w:val="20"/>
        </w:rPr>
        <w:t xml:space="preserve"> project, Virtual Dementia Experience, (VDE), Virtual Dementia Tour (VDT) ® (</w:t>
      </w:r>
      <w:proofErr w:type="spellStart"/>
      <w:r w:rsidRPr="00875582">
        <w:rPr>
          <w:rFonts w:asciiTheme="majorBidi" w:hAnsiTheme="majorBidi" w:cstheme="majorBidi"/>
          <w:spacing w:val="4"/>
          <w:sz w:val="20"/>
          <w:szCs w:val="20"/>
        </w:rPr>
        <w:t>Beville</w:t>
      </w:r>
      <w:proofErr w:type="spellEnd"/>
      <w:r w:rsidR="00197C65" w:rsidRPr="00875582">
        <w:rPr>
          <w:rFonts w:asciiTheme="majorBidi" w:hAnsiTheme="majorBidi" w:cstheme="majorBidi"/>
          <w:spacing w:val="4"/>
          <w:sz w:val="20"/>
          <w:szCs w:val="20"/>
        </w:rPr>
        <w:t>,</w:t>
      </w:r>
      <w:r w:rsidRPr="00875582">
        <w:rPr>
          <w:rFonts w:asciiTheme="majorBidi" w:hAnsiTheme="majorBidi" w:cstheme="majorBidi"/>
          <w:spacing w:val="4"/>
          <w:sz w:val="20"/>
          <w:szCs w:val="20"/>
        </w:rPr>
        <w:t xml:space="preserve"> 2002</w:t>
      </w:r>
      <w:r w:rsidR="00197C65" w:rsidRPr="00875582">
        <w:rPr>
          <w:rFonts w:asciiTheme="majorBidi" w:hAnsiTheme="majorBidi" w:cstheme="majorBidi"/>
          <w:spacing w:val="4"/>
          <w:sz w:val="20"/>
          <w:szCs w:val="20"/>
        </w:rPr>
        <w:t>;</w:t>
      </w:r>
      <w:r w:rsidRPr="00875582">
        <w:rPr>
          <w:rFonts w:asciiTheme="majorBidi" w:hAnsiTheme="majorBidi" w:cstheme="majorBidi"/>
          <w:spacing w:val="4"/>
          <w:sz w:val="20"/>
          <w:szCs w:val="20"/>
        </w:rPr>
        <w:t xml:space="preserve"> 2014), and </w:t>
      </w:r>
      <w:r w:rsidR="00C67D31" w:rsidRPr="00875582">
        <w:rPr>
          <w:rFonts w:asciiTheme="majorBidi" w:hAnsiTheme="majorBidi" w:cstheme="majorBidi"/>
          <w:spacing w:val="4"/>
          <w:sz w:val="20"/>
          <w:szCs w:val="20"/>
        </w:rPr>
        <w:t>through</w:t>
      </w:r>
      <w:r w:rsidRPr="00875582">
        <w:rPr>
          <w:rFonts w:asciiTheme="majorBidi" w:hAnsiTheme="majorBidi" w:cstheme="majorBidi"/>
          <w:spacing w:val="4"/>
          <w:sz w:val="20"/>
          <w:szCs w:val="20"/>
        </w:rPr>
        <w:t xml:space="preserve"> the </w:t>
      </w:r>
      <w:proofErr w:type="spellStart"/>
      <w:r w:rsidRPr="00875582">
        <w:rPr>
          <w:rFonts w:asciiTheme="majorBidi" w:hAnsiTheme="majorBidi" w:cstheme="majorBidi"/>
          <w:spacing w:val="4"/>
          <w:sz w:val="20"/>
          <w:szCs w:val="20"/>
        </w:rPr>
        <w:t>D’mentia</w:t>
      </w:r>
      <w:proofErr w:type="spellEnd"/>
      <w:r w:rsidRPr="00875582">
        <w:rPr>
          <w:rFonts w:asciiTheme="majorBidi" w:hAnsiTheme="majorBidi" w:cstheme="majorBidi"/>
          <w:spacing w:val="4"/>
          <w:sz w:val="20"/>
          <w:szCs w:val="20"/>
        </w:rPr>
        <w:t xml:space="preserve"> Lens (</w:t>
      </w:r>
      <w:proofErr w:type="spellStart"/>
      <w:r w:rsidRPr="00875582">
        <w:rPr>
          <w:rFonts w:asciiTheme="majorBidi" w:hAnsiTheme="majorBidi" w:cstheme="majorBidi"/>
          <w:spacing w:val="4"/>
          <w:sz w:val="20"/>
          <w:szCs w:val="20"/>
        </w:rPr>
        <w:t>Hattink</w:t>
      </w:r>
      <w:proofErr w:type="spellEnd"/>
      <w:r w:rsidRPr="00875582">
        <w:rPr>
          <w:rFonts w:asciiTheme="majorBidi" w:hAnsiTheme="majorBidi" w:cstheme="majorBidi"/>
          <w:spacing w:val="4"/>
          <w:sz w:val="20"/>
          <w:szCs w:val="20"/>
        </w:rPr>
        <w:t xml:space="preserve"> </w:t>
      </w:r>
      <w:r w:rsidRPr="00875582">
        <w:rPr>
          <w:rFonts w:asciiTheme="majorBidi" w:hAnsiTheme="majorBidi" w:cstheme="majorBidi"/>
          <w:i/>
          <w:iCs/>
          <w:spacing w:val="4"/>
          <w:sz w:val="20"/>
          <w:szCs w:val="20"/>
        </w:rPr>
        <w:t>et al</w:t>
      </w:r>
      <w:r w:rsidRPr="00875582">
        <w:rPr>
          <w:rFonts w:asciiTheme="majorBidi" w:hAnsiTheme="majorBidi" w:cstheme="majorBidi"/>
          <w:spacing w:val="4"/>
          <w:sz w:val="20"/>
          <w:szCs w:val="20"/>
        </w:rPr>
        <w:t xml:space="preserve">., 2015) (see Slater </w:t>
      </w:r>
      <w:r w:rsidRPr="00875582">
        <w:rPr>
          <w:rFonts w:asciiTheme="majorBidi" w:hAnsiTheme="majorBidi" w:cstheme="majorBidi"/>
          <w:i/>
          <w:iCs/>
          <w:spacing w:val="4"/>
          <w:sz w:val="20"/>
          <w:szCs w:val="20"/>
        </w:rPr>
        <w:t>et al</w:t>
      </w:r>
      <w:r w:rsidRPr="00875582">
        <w:rPr>
          <w:rFonts w:asciiTheme="majorBidi" w:hAnsiTheme="majorBidi" w:cstheme="majorBidi"/>
          <w:spacing w:val="4"/>
          <w:sz w:val="20"/>
          <w:szCs w:val="20"/>
        </w:rPr>
        <w:t>., 2019 for further details)</w:t>
      </w:r>
      <w:r w:rsidR="0066456E">
        <w:rPr>
          <w:rFonts w:asciiTheme="majorBidi" w:hAnsiTheme="majorBidi" w:cstheme="majorBidi"/>
          <w:spacing w:val="4"/>
          <w:sz w:val="20"/>
          <w:szCs w:val="20"/>
        </w:rPr>
        <w:t xml:space="preserve">. </w:t>
      </w:r>
      <w:r w:rsidRPr="00875582">
        <w:rPr>
          <w:rFonts w:asciiTheme="majorBidi" w:hAnsiTheme="majorBidi" w:cstheme="majorBidi"/>
          <w:spacing w:val="4"/>
          <w:sz w:val="20"/>
          <w:szCs w:val="20"/>
        </w:rPr>
        <w:t>Whilst the research evidence has been generally supportive to date, given the novelty of the virtual reality application within dementia, the quality of the research designs has been weak.  Empathy assessment is heterogeneous (</w:t>
      </w:r>
      <w:proofErr w:type="spellStart"/>
      <w:r w:rsidRPr="00875582">
        <w:rPr>
          <w:rFonts w:asciiTheme="majorBidi" w:hAnsiTheme="majorBidi" w:cstheme="majorBidi"/>
          <w:spacing w:val="4"/>
          <w:sz w:val="20"/>
          <w:szCs w:val="20"/>
        </w:rPr>
        <w:t>Fragkos</w:t>
      </w:r>
      <w:proofErr w:type="spellEnd"/>
      <w:r w:rsidRPr="00875582">
        <w:rPr>
          <w:rFonts w:asciiTheme="majorBidi" w:hAnsiTheme="majorBidi" w:cstheme="majorBidi"/>
          <w:spacing w:val="4"/>
          <w:sz w:val="20"/>
          <w:szCs w:val="20"/>
        </w:rPr>
        <w:t xml:space="preserve"> </w:t>
      </w:r>
      <w:r w:rsidRPr="00875582">
        <w:rPr>
          <w:rFonts w:asciiTheme="majorBidi" w:hAnsiTheme="majorBidi" w:cstheme="majorBidi"/>
          <w:i/>
          <w:iCs/>
          <w:spacing w:val="4"/>
          <w:sz w:val="20"/>
          <w:szCs w:val="20"/>
        </w:rPr>
        <w:t>et al</w:t>
      </w:r>
      <w:r w:rsidRPr="00875582">
        <w:rPr>
          <w:rFonts w:asciiTheme="majorBidi" w:hAnsiTheme="majorBidi" w:cstheme="majorBidi"/>
          <w:spacing w:val="4"/>
          <w:sz w:val="20"/>
          <w:szCs w:val="20"/>
        </w:rPr>
        <w:t xml:space="preserve">.,2019), and Hirt </w:t>
      </w:r>
      <w:r w:rsidRPr="00875582">
        <w:rPr>
          <w:rFonts w:asciiTheme="majorBidi" w:hAnsiTheme="majorBidi" w:cstheme="majorBidi"/>
          <w:i/>
          <w:iCs/>
          <w:spacing w:val="4"/>
          <w:sz w:val="20"/>
          <w:szCs w:val="20"/>
        </w:rPr>
        <w:t>et al</w:t>
      </w:r>
      <w:r w:rsidRPr="00875582">
        <w:rPr>
          <w:rFonts w:asciiTheme="majorBidi" w:hAnsiTheme="majorBidi" w:cstheme="majorBidi"/>
          <w:spacing w:val="4"/>
          <w:sz w:val="20"/>
          <w:szCs w:val="20"/>
        </w:rPr>
        <w:t xml:space="preserve">. (2019) in a scoping review of assistive technology for PLWD and their caregivers found a commonality of themes converging from the data and with clear variability in the tools used to measure the empathy as a concept (see </w:t>
      </w:r>
      <w:r w:rsidR="00C7309D" w:rsidRPr="00875582">
        <w:rPr>
          <w:rFonts w:asciiTheme="majorBidi" w:hAnsiTheme="majorBidi" w:cstheme="majorBidi"/>
          <w:spacing w:val="4"/>
          <w:sz w:val="20"/>
          <w:szCs w:val="20"/>
        </w:rPr>
        <w:t xml:space="preserve">Table </w:t>
      </w:r>
      <w:r w:rsidRPr="00875582">
        <w:rPr>
          <w:rFonts w:asciiTheme="majorBidi" w:hAnsiTheme="majorBidi" w:cstheme="majorBidi"/>
          <w:spacing w:val="4"/>
          <w:sz w:val="20"/>
          <w:szCs w:val="20"/>
        </w:rPr>
        <w:t>1).</w:t>
      </w:r>
    </w:p>
    <w:p w14:paraId="3563B6D2" w14:textId="6F892CF7" w:rsidR="00D161D4" w:rsidRPr="00875582" w:rsidRDefault="000D07FC" w:rsidP="00897799">
      <w:pPr>
        <w:spacing w:after="0" w:line="240" w:lineRule="auto"/>
        <w:ind w:firstLine="274"/>
        <w:jc w:val="both"/>
        <w:rPr>
          <w:rFonts w:asciiTheme="majorBidi" w:hAnsiTheme="majorBidi" w:cstheme="majorBidi"/>
          <w:spacing w:val="4"/>
          <w:sz w:val="20"/>
          <w:szCs w:val="20"/>
        </w:rPr>
      </w:pPr>
      <w:proofErr w:type="spellStart"/>
      <w:r w:rsidRPr="00875582">
        <w:rPr>
          <w:rFonts w:asciiTheme="majorBidi" w:hAnsiTheme="majorBidi" w:cstheme="majorBidi"/>
          <w:spacing w:val="4"/>
          <w:sz w:val="20"/>
          <w:szCs w:val="20"/>
        </w:rPr>
        <w:t>Doube</w:t>
      </w:r>
      <w:proofErr w:type="spellEnd"/>
      <w:r w:rsidRPr="00875582">
        <w:rPr>
          <w:rFonts w:asciiTheme="majorBidi" w:hAnsiTheme="majorBidi" w:cstheme="majorBidi"/>
          <w:spacing w:val="4"/>
          <w:sz w:val="20"/>
          <w:szCs w:val="20"/>
        </w:rPr>
        <w:t xml:space="preserve"> and </w:t>
      </w:r>
      <w:proofErr w:type="spellStart"/>
      <w:r w:rsidRPr="00875582">
        <w:rPr>
          <w:rFonts w:asciiTheme="majorBidi" w:hAnsiTheme="majorBidi" w:cstheme="majorBidi"/>
          <w:spacing w:val="4"/>
          <w:sz w:val="20"/>
          <w:szCs w:val="20"/>
        </w:rPr>
        <w:t>MacGuire</w:t>
      </w:r>
      <w:proofErr w:type="spellEnd"/>
      <w:r w:rsidR="00197C65" w:rsidRPr="00875582">
        <w:rPr>
          <w:rFonts w:asciiTheme="majorBidi" w:hAnsiTheme="majorBidi" w:cstheme="majorBidi"/>
          <w:spacing w:val="4"/>
          <w:sz w:val="20"/>
          <w:szCs w:val="20"/>
        </w:rPr>
        <w:t xml:space="preserve"> (2016)</w:t>
      </w:r>
      <w:r w:rsidRPr="00875582">
        <w:rPr>
          <w:rFonts w:asciiTheme="majorBidi" w:hAnsiTheme="majorBidi" w:cstheme="majorBidi"/>
          <w:spacing w:val="4"/>
          <w:sz w:val="20"/>
          <w:szCs w:val="20"/>
        </w:rPr>
        <w:t xml:space="preserve"> using a quasi-experimental design, reported that the VDE showed significantly improved empathetic understanding and knowledge of dementia, compared to traditional classroom training (2016).  The change was measured using an unspecified instrument.  </w:t>
      </w:r>
      <w:proofErr w:type="spellStart"/>
      <w:r w:rsidRPr="00875582">
        <w:rPr>
          <w:rFonts w:asciiTheme="majorBidi" w:hAnsiTheme="majorBidi" w:cstheme="majorBidi"/>
          <w:spacing w:val="4"/>
          <w:sz w:val="20"/>
          <w:szCs w:val="20"/>
        </w:rPr>
        <w:t>Adefila</w:t>
      </w:r>
      <w:proofErr w:type="spellEnd"/>
      <w:r w:rsidRPr="00875582">
        <w:rPr>
          <w:rFonts w:asciiTheme="majorBidi" w:hAnsiTheme="majorBidi" w:cstheme="majorBidi"/>
          <w:spacing w:val="4"/>
          <w:sz w:val="20"/>
          <w:szCs w:val="20"/>
        </w:rPr>
        <w:t xml:space="preserve"> </w:t>
      </w:r>
      <w:r w:rsidRPr="00875582">
        <w:rPr>
          <w:rFonts w:asciiTheme="majorBidi" w:hAnsiTheme="majorBidi" w:cstheme="majorBidi"/>
          <w:i/>
          <w:iCs/>
          <w:spacing w:val="4"/>
          <w:sz w:val="20"/>
          <w:szCs w:val="20"/>
        </w:rPr>
        <w:t>et al</w:t>
      </w:r>
      <w:r w:rsidRPr="00875582">
        <w:rPr>
          <w:rFonts w:asciiTheme="majorBidi" w:hAnsiTheme="majorBidi" w:cstheme="majorBidi"/>
          <w:spacing w:val="4"/>
          <w:sz w:val="20"/>
          <w:szCs w:val="20"/>
        </w:rPr>
        <w:t xml:space="preserve">. (2016) using the Interpersonal Reactivity Index (Davis, 1980) to measure taking the perspective of and having empathetic concerns for others, reported that the </w:t>
      </w:r>
      <w:proofErr w:type="spellStart"/>
      <w:r w:rsidRPr="00875582">
        <w:rPr>
          <w:rFonts w:asciiTheme="majorBidi" w:hAnsiTheme="majorBidi" w:cstheme="majorBidi"/>
          <w:spacing w:val="4"/>
          <w:sz w:val="20"/>
          <w:szCs w:val="20"/>
        </w:rPr>
        <w:t>myShoes</w:t>
      </w:r>
      <w:proofErr w:type="spellEnd"/>
      <w:r w:rsidRPr="00875582">
        <w:rPr>
          <w:rFonts w:asciiTheme="majorBidi" w:hAnsiTheme="majorBidi" w:cstheme="majorBidi"/>
          <w:spacing w:val="4"/>
          <w:sz w:val="20"/>
          <w:szCs w:val="20"/>
        </w:rPr>
        <w:t xml:space="preserve"> project increased awareness of the symptoms of dementia, increased empathy, and compassion among social workers and students.  Qualitative findings report a positive change in clinical practice, moving participants to 'think beyond treatment and to see the world of the person behind the condition (</w:t>
      </w:r>
      <w:proofErr w:type="spellStart"/>
      <w:r w:rsidRPr="00875582">
        <w:rPr>
          <w:rFonts w:asciiTheme="majorBidi" w:hAnsiTheme="majorBidi" w:cstheme="majorBidi"/>
          <w:spacing w:val="4"/>
          <w:sz w:val="20"/>
          <w:szCs w:val="20"/>
        </w:rPr>
        <w:t>Adefila</w:t>
      </w:r>
      <w:proofErr w:type="spellEnd"/>
      <w:r w:rsidRPr="00875582">
        <w:rPr>
          <w:rFonts w:asciiTheme="majorBidi" w:hAnsiTheme="majorBidi" w:cstheme="majorBidi"/>
          <w:spacing w:val="4"/>
          <w:sz w:val="20"/>
          <w:szCs w:val="20"/>
        </w:rPr>
        <w:t xml:space="preserve"> </w:t>
      </w:r>
      <w:r w:rsidRPr="00875582">
        <w:rPr>
          <w:rFonts w:asciiTheme="majorBidi" w:hAnsiTheme="majorBidi" w:cstheme="majorBidi"/>
          <w:i/>
          <w:iCs/>
          <w:spacing w:val="4"/>
          <w:sz w:val="20"/>
          <w:szCs w:val="20"/>
        </w:rPr>
        <w:t>et al</w:t>
      </w:r>
      <w:r w:rsidRPr="00875582">
        <w:rPr>
          <w:rFonts w:asciiTheme="majorBidi" w:hAnsiTheme="majorBidi" w:cstheme="majorBidi"/>
          <w:spacing w:val="4"/>
          <w:sz w:val="20"/>
          <w:szCs w:val="20"/>
        </w:rPr>
        <w:t>, 2016).</w:t>
      </w:r>
    </w:p>
    <w:p w14:paraId="7372CF17" w14:textId="32F6926A" w:rsidR="00D161D4" w:rsidRPr="00875582" w:rsidRDefault="000D07FC" w:rsidP="00254AC6">
      <w:pPr>
        <w:spacing w:after="0" w:line="248" w:lineRule="exact"/>
        <w:ind w:firstLine="274"/>
        <w:jc w:val="both"/>
        <w:rPr>
          <w:rFonts w:asciiTheme="majorBidi" w:hAnsiTheme="majorBidi" w:cstheme="majorBidi"/>
          <w:spacing w:val="4"/>
          <w:sz w:val="20"/>
          <w:szCs w:val="20"/>
        </w:rPr>
      </w:pPr>
      <w:proofErr w:type="spellStart"/>
      <w:r w:rsidRPr="00875582">
        <w:rPr>
          <w:rFonts w:asciiTheme="majorBidi" w:hAnsiTheme="majorBidi" w:cstheme="majorBidi"/>
          <w:spacing w:val="4"/>
          <w:sz w:val="20"/>
          <w:szCs w:val="20"/>
        </w:rPr>
        <w:t>Beville</w:t>
      </w:r>
      <w:proofErr w:type="spellEnd"/>
      <w:r w:rsidR="00197C65" w:rsidRPr="00875582">
        <w:rPr>
          <w:rFonts w:asciiTheme="majorBidi" w:hAnsiTheme="majorBidi" w:cstheme="majorBidi"/>
          <w:spacing w:val="4"/>
          <w:sz w:val="20"/>
          <w:szCs w:val="20"/>
        </w:rPr>
        <w:t xml:space="preserve"> </w:t>
      </w:r>
      <w:r w:rsidR="000F3494">
        <w:rPr>
          <w:rFonts w:asciiTheme="majorBidi" w:hAnsiTheme="majorBidi" w:cstheme="majorBidi"/>
          <w:spacing w:val="4"/>
          <w:sz w:val="20"/>
          <w:szCs w:val="20"/>
        </w:rPr>
        <w:t xml:space="preserve">(2002) </w:t>
      </w:r>
      <w:r w:rsidRPr="00875582">
        <w:rPr>
          <w:rFonts w:asciiTheme="majorBidi" w:hAnsiTheme="majorBidi" w:cstheme="majorBidi"/>
          <w:spacing w:val="4"/>
          <w:sz w:val="20"/>
          <w:szCs w:val="20"/>
        </w:rPr>
        <w:t xml:space="preserve">designed a self-developed 8-item survey with limited psychometric details to measure the change in participants.  Topics included (1) understanding the emotional needs of people with dementia (2) the necessity to sensitize to symptoms (3) justification of inappropriate behavior </w:t>
      </w:r>
      <w:r w:rsidR="000F3494">
        <w:rPr>
          <w:rFonts w:asciiTheme="majorBidi" w:hAnsiTheme="majorBidi" w:cstheme="majorBidi"/>
          <w:spacing w:val="4"/>
          <w:sz w:val="20"/>
          <w:szCs w:val="20"/>
        </w:rPr>
        <w:t xml:space="preserve">and </w:t>
      </w:r>
      <w:r w:rsidRPr="00875582">
        <w:rPr>
          <w:rFonts w:asciiTheme="majorBidi" w:hAnsiTheme="majorBidi" w:cstheme="majorBidi"/>
          <w:spacing w:val="4"/>
          <w:sz w:val="20"/>
          <w:szCs w:val="20"/>
        </w:rPr>
        <w:t>(4) PLWD receiv</w:t>
      </w:r>
      <w:r w:rsidR="000F3494">
        <w:rPr>
          <w:rFonts w:asciiTheme="majorBidi" w:hAnsiTheme="majorBidi" w:cstheme="majorBidi"/>
          <w:spacing w:val="4"/>
          <w:sz w:val="20"/>
          <w:szCs w:val="20"/>
        </w:rPr>
        <w:t>ing</w:t>
      </w:r>
      <w:r w:rsidRPr="00875582">
        <w:rPr>
          <w:rFonts w:asciiTheme="majorBidi" w:hAnsiTheme="majorBidi" w:cstheme="majorBidi"/>
          <w:spacing w:val="4"/>
          <w:sz w:val="20"/>
          <w:szCs w:val="20"/>
        </w:rPr>
        <w:t xml:space="preserve"> effective care.  The author reported increases in the understanding of the emotional needs of PLWD and increased sensitivity to their symptoms and why people </w:t>
      </w:r>
      <w:r w:rsidR="00FB011E">
        <w:rPr>
          <w:rFonts w:asciiTheme="majorBidi" w:hAnsiTheme="majorBidi" w:cstheme="majorBidi"/>
          <w:spacing w:val="4"/>
          <w:sz w:val="20"/>
          <w:szCs w:val="20"/>
        </w:rPr>
        <w:t xml:space="preserve">living </w:t>
      </w:r>
      <w:r w:rsidRPr="00875582">
        <w:rPr>
          <w:rFonts w:asciiTheme="majorBidi" w:hAnsiTheme="majorBidi" w:cstheme="majorBidi"/>
          <w:spacing w:val="4"/>
          <w:sz w:val="20"/>
          <w:szCs w:val="20"/>
        </w:rPr>
        <w:t xml:space="preserve">with dementia may display inappropriate </w:t>
      </w:r>
      <w:proofErr w:type="spellStart"/>
      <w:r w:rsidRPr="00875582">
        <w:rPr>
          <w:rFonts w:asciiTheme="majorBidi" w:hAnsiTheme="majorBidi" w:cstheme="majorBidi"/>
          <w:spacing w:val="4"/>
          <w:sz w:val="20"/>
          <w:szCs w:val="20"/>
        </w:rPr>
        <w:t>behavio</w:t>
      </w:r>
      <w:r w:rsidR="00FB011E">
        <w:rPr>
          <w:rFonts w:asciiTheme="majorBidi" w:hAnsiTheme="majorBidi" w:cstheme="majorBidi"/>
          <w:spacing w:val="4"/>
          <w:sz w:val="20"/>
          <w:szCs w:val="20"/>
        </w:rPr>
        <w:t>u</w:t>
      </w:r>
      <w:r w:rsidRPr="00875582">
        <w:rPr>
          <w:rFonts w:asciiTheme="majorBidi" w:hAnsiTheme="majorBidi" w:cstheme="majorBidi"/>
          <w:spacing w:val="4"/>
          <w:sz w:val="20"/>
          <w:szCs w:val="20"/>
        </w:rPr>
        <w:t>r</w:t>
      </w:r>
      <w:proofErr w:type="spellEnd"/>
      <w:r w:rsidRPr="00875582">
        <w:rPr>
          <w:rFonts w:asciiTheme="majorBidi" w:hAnsiTheme="majorBidi" w:cstheme="majorBidi"/>
          <w:spacing w:val="4"/>
          <w:sz w:val="20"/>
          <w:szCs w:val="20"/>
        </w:rPr>
        <w:t xml:space="preserve">.  Participants reported a reduction in agreement that people with dementia receive the care they need.  </w:t>
      </w:r>
      <w:proofErr w:type="spellStart"/>
      <w:r w:rsidRPr="00875582">
        <w:rPr>
          <w:rFonts w:asciiTheme="majorBidi" w:hAnsiTheme="majorBidi" w:cstheme="majorBidi"/>
          <w:spacing w:val="4"/>
          <w:sz w:val="20"/>
          <w:szCs w:val="20"/>
        </w:rPr>
        <w:t>Beville</w:t>
      </w:r>
      <w:proofErr w:type="spellEnd"/>
      <w:r w:rsidRPr="00875582">
        <w:rPr>
          <w:rFonts w:asciiTheme="majorBidi" w:hAnsiTheme="majorBidi" w:cstheme="majorBidi"/>
          <w:spacing w:val="4"/>
          <w:sz w:val="20"/>
          <w:szCs w:val="20"/>
        </w:rPr>
        <w:t xml:space="preserve"> concluded that the ‘sensitizing of caregivers to the physical realities of people living with dementia should be a paramount issue in training’ (2002, p.262).  </w:t>
      </w:r>
    </w:p>
    <w:p w14:paraId="17E2094F" w14:textId="77777777" w:rsidR="00254AC6" w:rsidRPr="00875582" w:rsidRDefault="00254AC6" w:rsidP="004641B6">
      <w:pPr>
        <w:spacing w:after="0" w:line="240" w:lineRule="auto"/>
        <w:jc w:val="both"/>
        <w:rPr>
          <w:rFonts w:asciiTheme="majorBidi" w:hAnsiTheme="majorBidi" w:cstheme="majorBidi"/>
          <w:sz w:val="20"/>
          <w:szCs w:val="20"/>
        </w:rPr>
        <w:sectPr w:rsidR="00254AC6" w:rsidRPr="00875582" w:rsidSect="00FF6531">
          <w:type w:val="continuous"/>
          <w:pgSz w:w="11894" w:h="16157" w:code="1"/>
          <w:pgMar w:top="1411" w:right="1138" w:bottom="1699" w:left="1138" w:header="1138" w:footer="1138" w:gutter="0"/>
          <w:cols w:num="2" w:space="432"/>
          <w:noEndnote/>
          <w:titlePg/>
        </w:sectPr>
      </w:pPr>
    </w:p>
    <w:p w14:paraId="6BF8EB41" w14:textId="452FF67F" w:rsidR="00254AC6" w:rsidRPr="00875582" w:rsidRDefault="000D07FC" w:rsidP="00254AC6">
      <w:pPr>
        <w:autoSpaceDE w:val="0"/>
        <w:autoSpaceDN w:val="0"/>
        <w:adjustRightInd w:val="0"/>
        <w:spacing w:after="0" w:line="240" w:lineRule="auto"/>
        <w:jc w:val="both"/>
        <w:rPr>
          <w:rFonts w:ascii="Times New Roman" w:hAnsi="Times New Roman" w:cs="Times New Roman"/>
          <w:b/>
          <w:bCs/>
          <w:sz w:val="18"/>
          <w:szCs w:val="18"/>
        </w:rPr>
      </w:pPr>
      <w:r w:rsidRPr="00875582">
        <w:rPr>
          <w:rFonts w:ascii="Times New Roman" w:hAnsi="Times New Roman" w:cs="Times New Roman"/>
          <w:b/>
          <w:bCs/>
          <w:sz w:val="18"/>
          <w:szCs w:val="18"/>
          <w:lang w:val="en"/>
        </w:rPr>
        <w:t xml:space="preserve">Table 1: </w:t>
      </w:r>
      <w:r w:rsidRPr="00875582">
        <w:rPr>
          <w:rFonts w:ascii="Times New Roman" w:hAnsi="Times New Roman" w:cs="Times New Roman"/>
          <w:sz w:val="18"/>
          <w:szCs w:val="18"/>
          <w:lang w:val="en"/>
        </w:rPr>
        <w:t>VR studies, primary measurement tools, and expected results (Adapted from Hirt and Beer 2020)</w:t>
      </w:r>
    </w:p>
    <w:p w14:paraId="47661A1E" w14:textId="77777777" w:rsidR="00254AC6" w:rsidRPr="00875582" w:rsidRDefault="000D07FC" w:rsidP="00E914A0">
      <w:pPr>
        <w:pBdr>
          <w:top w:val="single" w:sz="4" w:space="1" w:color="auto"/>
          <w:bottom w:val="single" w:sz="4" w:space="1" w:color="auto"/>
        </w:pBdr>
        <w:tabs>
          <w:tab w:val="left" w:pos="2151"/>
          <w:tab w:val="left" w:pos="6030"/>
        </w:tabs>
        <w:autoSpaceDE w:val="0"/>
        <w:autoSpaceDN w:val="0"/>
        <w:adjustRightInd w:val="0"/>
        <w:spacing w:after="0" w:line="240" w:lineRule="auto"/>
        <w:jc w:val="both"/>
        <w:rPr>
          <w:rFonts w:asciiTheme="majorBidi" w:hAnsiTheme="majorBidi" w:cstheme="majorBidi"/>
          <w:sz w:val="18"/>
          <w:szCs w:val="18"/>
        </w:rPr>
      </w:pPr>
      <w:r w:rsidRPr="00875582">
        <w:rPr>
          <w:rFonts w:asciiTheme="majorBidi" w:hAnsiTheme="majorBidi" w:cstheme="majorBidi"/>
          <w:sz w:val="18"/>
          <w:szCs w:val="18"/>
          <w:lang w:val="en"/>
        </w:rPr>
        <w:t>Study</w:t>
      </w:r>
      <w:r w:rsidRPr="00875582">
        <w:rPr>
          <w:rFonts w:asciiTheme="majorBidi" w:hAnsiTheme="majorBidi" w:cstheme="majorBidi"/>
          <w:sz w:val="18"/>
          <w:szCs w:val="18"/>
        </w:rPr>
        <w:tab/>
      </w:r>
      <w:r w:rsidRPr="00875582">
        <w:rPr>
          <w:rFonts w:asciiTheme="majorBidi" w:hAnsiTheme="majorBidi" w:cstheme="majorBidi"/>
          <w:sz w:val="18"/>
          <w:szCs w:val="18"/>
        </w:rPr>
        <w:tab/>
      </w:r>
      <w:r w:rsidRPr="00875582">
        <w:rPr>
          <w:rFonts w:asciiTheme="majorBidi" w:hAnsiTheme="majorBidi" w:cstheme="majorBidi"/>
          <w:sz w:val="18"/>
          <w:szCs w:val="18"/>
          <w:lang w:val="en"/>
        </w:rPr>
        <w:t>Primary Measures/Tools</w:t>
      </w:r>
      <w:r w:rsidRPr="00875582">
        <w:rPr>
          <w:rFonts w:asciiTheme="majorBidi" w:hAnsiTheme="majorBidi" w:cstheme="majorBidi"/>
          <w:sz w:val="18"/>
          <w:szCs w:val="18"/>
        </w:rPr>
        <w:tab/>
      </w:r>
      <w:r w:rsidRPr="00875582">
        <w:rPr>
          <w:rFonts w:asciiTheme="majorBidi" w:hAnsiTheme="majorBidi" w:cstheme="majorBidi"/>
          <w:sz w:val="18"/>
          <w:szCs w:val="18"/>
          <w:lang w:val="en"/>
        </w:rPr>
        <w:t>Topics</w:t>
      </w:r>
    </w:p>
    <w:p w14:paraId="3304D454" w14:textId="77777777" w:rsidR="00254AC6" w:rsidRPr="00875582" w:rsidRDefault="000D07FC" w:rsidP="00E914A0">
      <w:pPr>
        <w:tabs>
          <w:tab w:val="left" w:pos="2151"/>
          <w:tab w:val="left" w:pos="6084"/>
        </w:tabs>
        <w:autoSpaceDE w:val="0"/>
        <w:autoSpaceDN w:val="0"/>
        <w:adjustRightInd w:val="0"/>
        <w:spacing w:after="0" w:line="240" w:lineRule="auto"/>
        <w:jc w:val="both"/>
        <w:rPr>
          <w:rFonts w:asciiTheme="majorBidi" w:hAnsiTheme="majorBidi" w:cstheme="majorBidi"/>
          <w:sz w:val="18"/>
          <w:szCs w:val="18"/>
          <w:lang w:val="en"/>
        </w:rPr>
      </w:pPr>
      <w:proofErr w:type="spellStart"/>
      <w:r w:rsidRPr="00875582">
        <w:rPr>
          <w:rFonts w:asciiTheme="majorBidi" w:hAnsiTheme="majorBidi" w:cstheme="majorBidi"/>
          <w:sz w:val="18"/>
          <w:szCs w:val="18"/>
          <w:lang w:val="en"/>
        </w:rPr>
        <w:t>Beville</w:t>
      </w:r>
      <w:proofErr w:type="spellEnd"/>
      <w:r w:rsidRPr="00875582">
        <w:rPr>
          <w:rFonts w:asciiTheme="majorBidi" w:hAnsiTheme="majorBidi" w:cstheme="majorBidi"/>
          <w:sz w:val="18"/>
          <w:szCs w:val="18"/>
          <w:lang w:val="en"/>
        </w:rPr>
        <w:t xml:space="preserve"> (2002)</w:t>
      </w:r>
      <w:r w:rsidRPr="00875582">
        <w:rPr>
          <w:rFonts w:asciiTheme="majorBidi" w:hAnsiTheme="majorBidi" w:cstheme="majorBidi"/>
          <w:sz w:val="18"/>
          <w:szCs w:val="18"/>
        </w:rPr>
        <w:tab/>
      </w:r>
      <w:r w:rsidRPr="00875582">
        <w:rPr>
          <w:rFonts w:asciiTheme="majorBidi" w:hAnsiTheme="majorBidi" w:cstheme="majorBidi"/>
          <w:sz w:val="18"/>
          <w:szCs w:val="18"/>
          <w:lang w:val="en"/>
        </w:rPr>
        <w:t>DACE - 8 questions</w:t>
      </w:r>
      <w:r w:rsidRPr="00875582">
        <w:rPr>
          <w:rFonts w:asciiTheme="majorBidi" w:hAnsiTheme="majorBidi" w:cstheme="majorBidi"/>
          <w:sz w:val="18"/>
          <w:szCs w:val="18"/>
        </w:rPr>
        <w:tab/>
      </w:r>
      <w:r w:rsidRPr="00875582">
        <w:rPr>
          <w:rFonts w:asciiTheme="majorBidi" w:hAnsiTheme="majorBidi" w:cstheme="majorBidi"/>
          <w:sz w:val="18"/>
          <w:szCs w:val="18"/>
          <w:lang w:val="en"/>
        </w:rPr>
        <w:t>Understand emotional needs; need to raise</w:t>
      </w:r>
    </w:p>
    <w:p w14:paraId="5B5275C7" w14:textId="77777777" w:rsidR="00254AC6" w:rsidRPr="00875582" w:rsidRDefault="000D07FC" w:rsidP="00E914A0">
      <w:pPr>
        <w:tabs>
          <w:tab w:val="left" w:pos="2151"/>
          <w:tab w:val="left" w:pos="6084"/>
        </w:tabs>
        <w:autoSpaceDE w:val="0"/>
        <w:autoSpaceDN w:val="0"/>
        <w:adjustRightInd w:val="0"/>
        <w:spacing w:after="0" w:line="240" w:lineRule="auto"/>
        <w:jc w:val="both"/>
        <w:rPr>
          <w:rFonts w:asciiTheme="majorBidi" w:hAnsiTheme="majorBidi" w:cstheme="majorBidi"/>
          <w:sz w:val="18"/>
          <w:szCs w:val="18"/>
          <w:lang w:val="en"/>
        </w:rPr>
      </w:pPr>
      <w:r w:rsidRPr="00875582">
        <w:rPr>
          <w:rFonts w:asciiTheme="majorBidi" w:hAnsiTheme="majorBidi" w:cstheme="majorBidi"/>
          <w:sz w:val="18"/>
          <w:szCs w:val="18"/>
          <w:lang w:val="en"/>
        </w:rPr>
        <w:tab/>
      </w:r>
      <w:r w:rsidRPr="00875582">
        <w:rPr>
          <w:rFonts w:asciiTheme="majorBidi" w:hAnsiTheme="majorBidi" w:cstheme="majorBidi"/>
          <w:sz w:val="18"/>
          <w:szCs w:val="18"/>
          <w:lang w:val="en"/>
        </w:rPr>
        <w:tab/>
        <w:t>awareness of PLWD needs; justification for</w:t>
      </w:r>
    </w:p>
    <w:p w14:paraId="057D3647" w14:textId="78312DC3" w:rsidR="00254AC6" w:rsidRPr="00875582" w:rsidRDefault="000D07FC" w:rsidP="00E914A0">
      <w:pPr>
        <w:tabs>
          <w:tab w:val="left" w:pos="2151"/>
          <w:tab w:val="left" w:pos="6084"/>
        </w:tabs>
        <w:autoSpaceDE w:val="0"/>
        <w:autoSpaceDN w:val="0"/>
        <w:adjustRightInd w:val="0"/>
        <w:spacing w:after="0" w:line="240" w:lineRule="auto"/>
        <w:ind w:left="6120"/>
        <w:jc w:val="both"/>
        <w:rPr>
          <w:rFonts w:asciiTheme="majorBidi" w:hAnsiTheme="majorBidi" w:cstheme="majorBidi"/>
          <w:sz w:val="18"/>
          <w:szCs w:val="18"/>
        </w:rPr>
      </w:pPr>
      <w:r w:rsidRPr="00875582">
        <w:rPr>
          <w:rFonts w:asciiTheme="majorBidi" w:hAnsiTheme="majorBidi" w:cstheme="majorBidi"/>
          <w:sz w:val="18"/>
          <w:szCs w:val="18"/>
          <w:lang w:val="en"/>
        </w:rPr>
        <w:t xml:space="preserve">inappropriate care for </w:t>
      </w:r>
      <w:proofErr w:type="spellStart"/>
      <w:r w:rsidRPr="00875582">
        <w:rPr>
          <w:rFonts w:asciiTheme="majorBidi" w:hAnsiTheme="majorBidi" w:cstheme="majorBidi"/>
          <w:sz w:val="18"/>
          <w:szCs w:val="18"/>
          <w:lang w:val="en"/>
        </w:rPr>
        <w:t>behavio</w:t>
      </w:r>
      <w:r w:rsidR="00FB011E">
        <w:rPr>
          <w:rFonts w:asciiTheme="majorBidi" w:hAnsiTheme="majorBidi" w:cstheme="majorBidi"/>
          <w:sz w:val="18"/>
          <w:szCs w:val="18"/>
          <w:lang w:val="en"/>
        </w:rPr>
        <w:t>u</w:t>
      </w:r>
      <w:r w:rsidRPr="00875582">
        <w:rPr>
          <w:rFonts w:asciiTheme="majorBidi" w:hAnsiTheme="majorBidi" w:cstheme="majorBidi"/>
          <w:sz w:val="18"/>
          <w:szCs w:val="18"/>
          <w:lang w:val="en"/>
        </w:rPr>
        <w:t>r</w:t>
      </w:r>
      <w:proofErr w:type="spellEnd"/>
      <w:r w:rsidRPr="00875582">
        <w:rPr>
          <w:rFonts w:asciiTheme="majorBidi" w:hAnsiTheme="majorBidi" w:cstheme="majorBidi"/>
          <w:sz w:val="18"/>
          <w:szCs w:val="18"/>
          <w:lang w:val="en"/>
        </w:rPr>
        <w:t>; provision of appropriate PLWD</w:t>
      </w:r>
    </w:p>
    <w:p w14:paraId="2F97F33F" w14:textId="4933C34B" w:rsidR="00254AC6" w:rsidRPr="00875582" w:rsidRDefault="000D07FC" w:rsidP="00E914A0">
      <w:pPr>
        <w:tabs>
          <w:tab w:val="left" w:pos="2151"/>
          <w:tab w:val="left" w:pos="6084"/>
        </w:tabs>
        <w:autoSpaceDE w:val="0"/>
        <w:autoSpaceDN w:val="0"/>
        <w:adjustRightInd w:val="0"/>
        <w:spacing w:after="0" w:line="240" w:lineRule="auto"/>
        <w:ind w:left="2160" w:hanging="2160"/>
        <w:jc w:val="both"/>
        <w:rPr>
          <w:rFonts w:asciiTheme="majorBidi" w:hAnsiTheme="majorBidi" w:cstheme="majorBidi"/>
          <w:sz w:val="18"/>
          <w:szCs w:val="18"/>
        </w:rPr>
      </w:pPr>
      <w:proofErr w:type="spellStart"/>
      <w:r w:rsidRPr="00875582">
        <w:rPr>
          <w:rFonts w:asciiTheme="majorBidi" w:hAnsiTheme="majorBidi" w:cstheme="majorBidi"/>
          <w:sz w:val="18"/>
          <w:szCs w:val="18"/>
          <w:lang w:val="en"/>
        </w:rPr>
        <w:t>Doube</w:t>
      </w:r>
      <w:proofErr w:type="spellEnd"/>
      <w:r w:rsidRPr="00875582">
        <w:rPr>
          <w:rFonts w:asciiTheme="majorBidi" w:hAnsiTheme="majorBidi" w:cstheme="majorBidi"/>
          <w:sz w:val="18"/>
          <w:szCs w:val="18"/>
          <w:lang w:val="en"/>
        </w:rPr>
        <w:t xml:space="preserve"> </w:t>
      </w:r>
      <w:r w:rsidR="00654680" w:rsidRPr="00875582">
        <w:rPr>
          <w:rFonts w:asciiTheme="majorBidi" w:hAnsiTheme="majorBidi" w:cstheme="majorBidi"/>
          <w:sz w:val="18"/>
          <w:szCs w:val="18"/>
          <w:lang w:val="en"/>
        </w:rPr>
        <w:t>and</w:t>
      </w:r>
      <w:r w:rsidRPr="00875582">
        <w:rPr>
          <w:rFonts w:asciiTheme="majorBidi" w:hAnsiTheme="majorBidi" w:cstheme="majorBidi"/>
          <w:sz w:val="18"/>
          <w:szCs w:val="18"/>
          <w:lang w:val="en"/>
        </w:rPr>
        <w:t xml:space="preserve"> </w:t>
      </w:r>
      <w:proofErr w:type="spellStart"/>
      <w:r w:rsidRPr="00875582">
        <w:rPr>
          <w:rFonts w:asciiTheme="majorBidi" w:hAnsiTheme="majorBidi" w:cstheme="majorBidi"/>
          <w:sz w:val="18"/>
          <w:szCs w:val="18"/>
          <w:lang w:val="en"/>
        </w:rPr>
        <w:t>MacGuire</w:t>
      </w:r>
      <w:proofErr w:type="spellEnd"/>
      <w:r w:rsidRPr="00875582">
        <w:rPr>
          <w:rFonts w:asciiTheme="majorBidi" w:hAnsiTheme="majorBidi" w:cstheme="majorBidi"/>
          <w:sz w:val="18"/>
          <w:szCs w:val="18"/>
        </w:rPr>
        <w:tab/>
      </w:r>
      <w:r w:rsidRPr="00875582">
        <w:rPr>
          <w:rFonts w:asciiTheme="majorBidi" w:hAnsiTheme="majorBidi" w:cstheme="majorBidi"/>
          <w:sz w:val="18"/>
          <w:szCs w:val="18"/>
          <w:lang w:val="en"/>
        </w:rPr>
        <w:t>Reserved.</w:t>
      </w:r>
      <w:r w:rsidRPr="00875582">
        <w:rPr>
          <w:rFonts w:asciiTheme="majorBidi" w:hAnsiTheme="majorBidi" w:cstheme="majorBidi"/>
          <w:sz w:val="18"/>
          <w:szCs w:val="18"/>
        </w:rPr>
        <w:tab/>
      </w:r>
      <w:r w:rsidRPr="00875582">
        <w:rPr>
          <w:rFonts w:asciiTheme="majorBidi" w:hAnsiTheme="majorBidi" w:cstheme="majorBidi"/>
          <w:sz w:val="18"/>
          <w:szCs w:val="18"/>
          <w:lang w:val="en"/>
        </w:rPr>
        <w:t xml:space="preserve">Empathic understanding Professional </w:t>
      </w:r>
    </w:p>
    <w:p w14:paraId="735B8D3A" w14:textId="61D7E937" w:rsidR="00254AC6" w:rsidRPr="00875582" w:rsidRDefault="005E425B" w:rsidP="00E914A0">
      <w:pPr>
        <w:tabs>
          <w:tab w:val="left" w:pos="2151"/>
          <w:tab w:val="left" w:pos="6084"/>
        </w:tabs>
        <w:autoSpaceDE w:val="0"/>
        <w:autoSpaceDN w:val="0"/>
        <w:adjustRightInd w:val="0"/>
        <w:spacing w:after="0" w:line="240" w:lineRule="auto"/>
        <w:jc w:val="both"/>
        <w:rPr>
          <w:rFonts w:asciiTheme="majorBidi" w:hAnsiTheme="majorBidi" w:cstheme="majorBidi"/>
          <w:sz w:val="18"/>
          <w:szCs w:val="18"/>
          <w:lang w:val="en"/>
        </w:rPr>
      </w:pPr>
      <w:r w:rsidRPr="00875582">
        <w:rPr>
          <w:rFonts w:asciiTheme="majorBidi" w:hAnsiTheme="majorBidi" w:cstheme="majorBidi"/>
          <w:sz w:val="18"/>
          <w:szCs w:val="18"/>
          <w:lang w:val="en"/>
        </w:rPr>
        <w:t>(2016)</w:t>
      </w:r>
      <w:r w:rsidR="000D07FC" w:rsidRPr="00875582">
        <w:rPr>
          <w:rFonts w:asciiTheme="majorBidi" w:hAnsiTheme="majorBidi" w:cstheme="majorBidi"/>
          <w:sz w:val="18"/>
          <w:szCs w:val="18"/>
          <w:lang w:val="en"/>
        </w:rPr>
        <w:tab/>
      </w:r>
      <w:r w:rsidR="000D07FC" w:rsidRPr="00875582">
        <w:rPr>
          <w:rFonts w:asciiTheme="majorBidi" w:hAnsiTheme="majorBidi" w:cstheme="majorBidi"/>
          <w:sz w:val="18"/>
          <w:szCs w:val="18"/>
          <w:lang w:val="en"/>
        </w:rPr>
        <w:tab/>
        <w:t>awareness about PLWD</w:t>
      </w:r>
    </w:p>
    <w:p w14:paraId="1A45E601" w14:textId="00079FC5" w:rsidR="00254AC6" w:rsidRPr="00875582" w:rsidRDefault="000D07FC" w:rsidP="00E914A0">
      <w:pPr>
        <w:tabs>
          <w:tab w:val="left" w:pos="2151"/>
          <w:tab w:val="left" w:pos="6084"/>
        </w:tabs>
        <w:autoSpaceDE w:val="0"/>
        <w:autoSpaceDN w:val="0"/>
        <w:adjustRightInd w:val="0"/>
        <w:spacing w:after="0" w:line="240" w:lineRule="auto"/>
        <w:jc w:val="both"/>
        <w:rPr>
          <w:rFonts w:asciiTheme="majorBidi" w:hAnsiTheme="majorBidi" w:cstheme="majorBidi"/>
          <w:sz w:val="18"/>
          <w:szCs w:val="18"/>
        </w:rPr>
      </w:pPr>
      <w:proofErr w:type="spellStart"/>
      <w:r w:rsidRPr="00875582">
        <w:rPr>
          <w:rFonts w:asciiTheme="majorBidi" w:hAnsiTheme="majorBidi" w:cstheme="majorBidi"/>
          <w:sz w:val="18"/>
          <w:szCs w:val="18"/>
          <w:lang w:val="en"/>
        </w:rPr>
        <w:t>Wijma</w:t>
      </w:r>
      <w:proofErr w:type="spellEnd"/>
      <w:r w:rsidRPr="00875582">
        <w:rPr>
          <w:rFonts w:asciiTheme="majorBidi" w:hAnsiTheme="majorBidi" w:cstheme="majorBidi"/>
          <w:sz w:val="18"/>
          <w:szCs w:val="18"/>
          <w:lang w:val="en"/>
        </w:rPr>
        <w:t xml:space="preserve"> </w:t>
      </w:r>
      <w:r w:rsidRPr="00875582">
        <w:rPr>
          <w:rFonts w:asciiTheme="majorBidi" w:hAnsiTheme="majorBidi" w:cstheme="majorBidi"/>
          <w:i/>
          <w:iCs/>
          <w:sz w:val="18"/>
          <w:szCs w:val="18"/>
          <w:lang w:val="en"/>
        </w:rPr>
        <w:t>et al</w:t>
      </w:r>
      <w:r w:rsidR="00654680" w:rsidRPr="00875582">
        <w:rPr>
          <w:rFonts w:asciiTheme="majorBidi" w:hAnsiTheme="majorBidi" w:cstheme="majorBidi"/>
          <w:sz w:val="18"/>
          <w:szCs w:val="18"/>
          <w:lang w:val="en"/>
        </w:rPr>
        <w:t>.,</w:t>
      </w:r>
      <w:r w:rsidRPr="00875582">
        <w:rPr>
          <w:rFonts w:asciiTheme="majorBidi" w:hAnsiTheme="majorBidi" w:cstheme="majorBidi"/>
          <w:sz w:val="18"/>
          <w:szCs w:val="18"/>
          <w:lang w:val="en"/>
        </w:rPr>
        <w:t xml:space="preserve"> (2018)</w:t>
      </w:r>
      <w:r w:rsidRPr="00875582">
        <w:rPr>
          <w:rFonts w:asciiTheme="majorBidi" w:hAnsiTheme="majorBidi" w:cstheme="majorBidi"/>
          <w:sz w:val="18"/>
          <w:szCs w:val="18"/>
          <w:lang w:val="en"/>
        </w:rPr>
        <w:tab/>
        <w:t xml:space="preserve">Approach to the Dementia Questionnaire: </w:t>
      </w:r>
      <w:r w:rsidRPr="00875582">
        <w:rPr>
          <w:rFonts w:asciiTheme="majorBidi" w:hAnsiTheme="majorBidi" w:cstheme="majorBidi"/>
          <w:sz w:val="18"/>
          <w:szCs w:val="18"/>
          <w:lang w:val="en"/>
        </w:rPr>
        <w:tab/>
        <w:t>Understanding of the person with</w:t>
      </w:r>
    </w:p>
    <w:p w14:paraId="77B389F3" w14:textId="77777777" w:rsidR="00E914A0" w:rsidRDefault="000D07FC" w:rsidP="00E914A0">
      <w:pPr>
        <w:tabs>
          <w:tab w:val="left" w:pos="2151"/>
          <w:tab w:val="left" w:pos="6084"/>
        </w:tabs>
        <w:autoSpaceDE w:val="0"/>
        <w:autoSpaceDN w:val="0"/>
        <w:adjustRightInd w:val="0"/>
        <w:spacing w:after="0" w:line="240" w:lineRule="auto"/>
        <w:ind w:left="2160" w:hanging="2160"/>
        <w:jc w:val="both"/>
        <w:rPr>
          <w:rFonts w:asciiTheme="majorBidi" w:hAnsiTheme="majorBidi" w:cstheme="majorBidi"/>
          <w:sz w:val="18"/>
          <w:szCs w:val="18"/>
          <w:lang w:val="en"/>
        </w:rPr>
      </w:pPr>
      <w:r w:rsidRPr="00875582">
        <w:rPr>
          <w:rFonts w:asciiTheme="majorBidi" w:hAnsiTheme="majorBidi" w:cstheme="majorBidi"/>
          <w:sz w:val="18"/>
          <w:szCs w:val="18"/>
          <w:lang w:val="en"/>
        </w:rPr>
        <w:tab/>
        <w:t>subscales: the centrality of the person; Interpersonal</w:t>
      </w:r>
      <w:r w:rsidRPr="00875582">
        <w:rPr>
          <w:rFonts w:asciiTheme="majorBidi" w:hAnsiTheme="majorBidi" w:cstheme="majorBidi"/>
          <w:sz w:val="18"/>
          <w:szCs w:val="18"/>
        </w:rPr>
        <w:tab/>
      </w:r>
      <w:r w:rsidRPr="00875582">
        <w:rPr>
          <w:rFonts w:asciiTheme="majorBidi" w:hAnsiTheme="majorBidi" w:cstheme="majorBidi"/>
          <w:sz w:val="18"/>
          <w:szCs w:val="18"/>
          <w:lang w:val="en"/>
        </w:rPr>
        <w:t>dementia; person-centered and Reactivity Index:</w:t>
      </w:r>
    </w:p>
    <w:p w14:paraId="069578A0" w14:textId="3FE995A4" w:rsidR="00254AC6" w:rsidRPr="00875582" w:rsidRDefault="00E914A0" w:rsidP="00E914A0">
      <w:pPr>
        <w:tabs>
          <w:tab w:val="left" w:pos="2151"/>
          <w:tab w:val="left" w:pos="6084"/>
        </w:tabs>
        <w:autoSpaceDE w:val="0"/>
        <w:autoSpaceDN w:val="0"/>
        <w:adjustRightInd w:val="0"/>
        <w:spacing w:after="0" w:line="240" w:lineRule="auto"/>
        <w:ind w:left="2160" w:hanging="2160"/>
        <w:jc w:val="both"/>
        <w:rPr>
          <w:rFonts w:asciiTheme="majorBidi" w:hAnsiTheme="majorBidi" w:cstheme="majorBidi"/>
          <w:sz w:val="18"/>
          <w:szCs w:val="18"/>
          <w:lang w:val="en"/>
        </w:rPr>
      </w:pPr>
      <w:r>
        <w:rPr>
          <w:rFonts w:asciiTheme="majorBidi" w:hAnsiTheme="majorBidi" w:cstheme="majorBidi"/>
          <w:sz w:val="18"/>
          <w:szCs w:val="18"/>
          <w:lang w:val="en"/>
        </w:rPr>
        <w:tab/>
      </w:r>
      <w:r w:rsidR="000D07FC" w:rsidRPr="00875582">
        <w:rPr>
          <w:rFonts w:asciiTheme="majorBidi" w:hAnsiTheme="majorBidi" w:cstheme="majorBidi"/>
          <w:sz w:val="18"/>
          <w:szCs w:val="18"/>
          <w:lang w:val="en"/>
        </w:rPr>
        <w:t>subscale: perspective taking empathy.</w:t>
      </w:r>
    </w:p>
    <w:p w14:paraId="2F4157CF" w14:textId="050925DF" w:rsidR="00254AC6" w:rsidRPr="00875582" w:rsidRDefault="000D07FC" w:rsidP="00E914A0">
      <w:pPr>
        <w:tabs>
          <w:tab w:val="left" w:pos="2151"/>
          <w:tab w:val="left" w:pos="6084"/>
        </w:tabs>
        <w:autoSpaceDE w:val="0"/>
        <w:autoSpaceDN w:val="0"/>
        <w:adjustRightInd w:val="0"/>
        <w:spacing w:after="0" w:line="240" w:lineRule="auto"/>
        <w:jc w:val="both"/>
        <w:rPr>
          <w:rFonts w:asciiTheme="majorBidi" w:hAnsiTheme="majorBidi" w:cstheme="majorBidi"/>
          <w:sz w:val="18"/>
          <w:szCs w:val="18"/>
        </w:rPr>
      </w:pPr>
      <w:proofErr w:type="spellStart"/>
      <w:r w:rsidRPr="00875582">
        <w:rPr>
          <w:rFonts w:asciiTheme="majorBidi" w:hAnsiTheme="majorBidi" w:cstheme="majorBidi"/>
          <w:sz w:val="18"/>
          <w:szCs w:val="18"/>
          <w:lang w:val="en"/>
        </w:rPr>
        <w:t>Jütten</w:t>
      </w:r>
      <w:proofErr w:type="spellEnd"/>
      <w:r w:rsidRPr="00875582">
        <w:rPr>
          <w:rFonts w:asciiTheme="majorBidi" w:hAnsiTheme="majorBidi" w:cstheme="majorBidi"/>
          <w:sz w:val="18"/>
          <w:szCs w:val="18"/>
          <w:lang w:val="en"/>
        </w:rPr>
        <w:t xml:space="preserve"> </w:t>
      </w:r>
      <w:r w:rsidRPr="00875582">
        <w:rPr>
          <w:rFonts w:asciiTheme="majorBidi" w:hAnsiTheme="majorBidi" w:cstheme="majorBidi"/>
          <w:i/>
          <w:iCs/>
          <w:sz w:val="18"/>
          <w:szCs w:val="18"/>
          <w:lang w:val="en"/>
        </w:rPr>
        <w:t>et al</w:t>
      </w:r>
      <w:r w:rsidR="00654680" w:rsidRPr="00875582">
        <w:rPr>
          <w:rFonts w:asciiTheme="majorBidi" w:hAnsiTheme="majorBidi" w:cstheme="majorBidi"/>
          <w:sz w:val="18"/>
          <w:szCs w:val="18"/>
          <w:lang w:val="en"/>
        </w:rPr>
        <w:t>.,</w:t>
      </w:r>
      <w:r w:rsidRPr="00875582">
        <w:rPr>
          <w:rFonts w:asciiTheme="majorBidi" w:hAnsiTheme="majorBidi" w:cstheme="majorBidi"/>
          <w:sz w:val="18"/>
          <w:szCs w:val="18"/>
          <w:lang w:val="en"/>
        </w:rPr>
        <w:t xml:space="preserve"> (2017)</w:t>
      </w:r>
      <w:r w:rsidRPr="00875582">
        <w:rPr>
          <w:rFonts w:asciiTheme="majorBidi" w:hAnsiTheme="majorBidi" w:cstheme="majorBidi"/>
          <w:sz w:val="18"/>
          <w:szCs w:val="18"/>
        </w:rPr>
        <w:tab/>
      </w:r>
      <w:r w:rsidRPr="00875582">
        <w:rPr>
          <w:rFonts w:asciiTheme="majorBidi" w:hAnsiTheme="majorBidi" w:cstheme="majorBidi"/>
          <w:sz w:val="18"/>
          <w:szCs w:val="18"/>
          <w:lang w:val="en"/>
        </w:rPr>
        <w:t>Interpersonal Reactivity Index: subscales Take-on</w:t>
      </w:r>
      <w:r w:rsidRPr="00875582">
        <w:rPr>
          <w:rFonts w:asciiTheme="majorBidi" w:hAnsiTheme="majorBidi" w:cstheme="majorBidi"/>
          <w:sz w:val="18"/>
          <w:szCs w:val="18"/>
        </w:rPr>
        <w:tab/>
      </w:r>
      <w:r w:rsidRPr="00875582">
        <w:rPr>
          <w:rFonts w:asciiTheme="majorBidi" w:hAnsiTheme="majorBidi" w:cstheme="majorBidi"/>
          <w:sz w:val="18"/>
          <w:szCs w:val="18"/>
          <w:lang w:val="en"/>
        </w:rPr>
        <w:t>Cognitive empathy</w:t>
      </w:r>
    </w:p>
    <w:p w14:paraId="78D27730" w14:textId="77777777" w:rsidR="00254AC6" w:rsidRPr="00875582" w:rsidRDefault="000D07FC" w:rsidP="00E914A0">
      <w:pPr>
        <w:tabs>
          <w:tab w:val="left" w:pos="2151"/>
          <w:tab w:val="left" w:pos="6084"/>
        </w:tabs>
        <w:autoSpaceDE w:val="0"/>
        <w:autoSpaceDN w:val="0"/>
        <w:adjustRightInd w:val="0"/>
        <w:spacing w:after="0" w:line="240" w:lineRule="auto"/>
        <w:jc w:val="both"/>
        <w:rPr>
          <w:rFonts w:asciiTheme="majorBidi" w:hAnsiTheme="majorBidi" w:cstheme="majorBidi"/>
          <w:sz w:val="18"/>
          <w:szCs w:val="18"/>
        </w:rPr>
      </w:pPr>
      <w:r w:rsidRPr="00875582">
        <w:rPr>
          <w:rFonts w:asciiTheme="majorBidi" w:hAnsiTheme="majorBidi" w:cstheme="majorBidi"/>
          <w:sz w:val="18"/>
          <w:szCs w:val="18"/>
          <w:lang w:val="en"/>
        </w:rPr>
        <w:tab/>
        <w:t xml:space="preserve">perspective and empathic concern </w:t>
      </w:r>
      <w:r w:rsidRPr="00875582">
        <w:rPr>
          <w:rFonts w:asciiTheme="majorBidi" w:hAnsiTheme="majorBidi" w:cstheme="majorBidi"/>
          <w:sz w:val="18"/>
          <w:szCs w:val="18"/>
          <w:lang w:val="en"/>
        </w:rPr>
        <w:tab/>
        <w:t>Affective empathy</w:t>
      </w:r>
    </w:p>
    <w:p w14:paraId="3D336838" w14:textId="23CD94D5" w:rsidR="00254AC6" w:rsidRPr="00875582" w:rsidRDefault="000D07FC" w:rsidP="00E914A0">
      <w:pPr>
        <w:tabs>
          <w:tab w:val="left" w:pos="2151"/>
          <w:tab w:val="left" w:pos="6084"/>
        </w:tabs>
        <w:autoSpaceDE w:val="0"/>
        <w:autoSpaceDN w:val="0"/>
        <w:adjustRightInd w:val="0"/>
        <w:spacing w:after="0" w:line="240" w:lineRule="auto"/>
        <w:jc w:val="both"/>
        <w:rPr>
          <w:rFonts w:asciiTheme="majorBidi" w:hAnsiTheme="majorBidi" w:cstheme="majorBidi"/>
          <w:sz w:val="18"/>
          <w:szCs w:val="18"/>
        </w:rPr>
      </w:pPr>
      <w:proofErr w:type="spellStart"/>
      <w:r w:rsidRPr="00875582">
        <w:rPr>
          <w:rFonts w:asciiTheme="majorBidi" w:hAnsiTheme="majorBidi" w:cstheme="majorBidi"/>
          <w:sz w:val="18"/>
          <w:szCs w:val="18"/>
          <w:lang w:val="en"/>
        </w:rPr>
        <w:t>Adefila</w:t>
      </w:r>
      <w:proofErr w:type="spellEnd"/>
      <w:r w:rsidRPr="00875582">
        <w:rPr>
          <w:rFonts w:asciiTheme="majorBidi" w:hAnsiTheme="majorBidi" w:cstheme="majorBidi"/>
          <w:sz w:val="18"/>
          <w:szCs w:val="18"/>
          <w:lang w:val="en"/>
        </w:rPr>
        <w:t xml:space="preserve"> </w:t>
      </w:r>
      <w:r w:rsidRPr="00875582">
        <w:rPr>
          <w:rFonts w:asciiTheme="majorBidi" w:hAnsiTheme="majorBidi" w:cstheme="majorBidi"/>
          <w:i/>
          <w:iCs/>
          <w:sz w:val="18"/>
          <w:szCs w:val="18"/>
          <w:lang w:val="en"/>
        </w:rPr>
        <w:t>et al</w:t>
      </w:r>
      <w:r w:rsidR="00654680" w:rsidRPr="00875582">
        <w:rPr>
          <w:rFonts w:asciiTheme="majorBidi" w:hAnsiTheme="majorBidi" w:cstheme="majorBidi"/>
          <w:sz w:val="18"/>
          <w:szCs w:val="18"/>
          <w:lang w:val="en"/>
        </w:rPr>
        <w:t>.,</w:t>
      </w:r>
      <w:r w:rsidRPr="00875582">
        <w:rPr>
          <w:rFonts w:asciiTheme="majorBidi" w:hAnsiTheme="majorBidi" w:cstheme="majorBidi"/>
          <w:sz w:val="18"/>
          <w:szCs w:val="18"/>
          <w:lang w:val="en"/>
        </w:rPr>
        <w:t xml:space="preserve"> (2016)</w:t>
      </w:r>
      <w:r w:rsidRPr="00875582">
        <w:rPr>
          <w:rFonts w:asciiTheme="majorBidi" w:hAnsiTheme="majorBidi" w:cstheme="majorBidi"/>
          <w:sz w:val="18"/>
          <w:szCs w:val="18"/>
        </w:rPr>
        <w:tab/>
      </w:r>
      <w:r w:rsidRPr="00875582">
        <w:rPr>
          <w:rFonts w:asciiTheme="majorBidi" w:hAnsiTheme="majorBidi" w:cstheme="majorBidi"/>
          <w:sz w:val="18"/>
          <w:szCs w:val="18"/>
          <w:lang w:val="en"/>
        </w:rPr>
        <w:t>Interpersonal Reactivity Index</w:t>
      </w:r>
      <w:r w:rsidRPr="00875582">
        <w:rPr>
          <w:rFonts w:asciiTheme="majorBidi" w:hAnsiTheme="majorBidi" w:cstheme="majorBidi"/>
          <w:sz w:val="18"/>
          <w:szCs w:val="18"/>
          <w:lang w:val="en"/>
        </w:rPr>
        <w:tab/>
        <w:t>Attitudes and behavior of dementia patients,</w:t>
      </w:r>
    </w:p>
    <w:p w14:paraId="783208E1" w14:textId="77777777" w:rsidR="00254AC6" w:rsidRPr="00875582" w:rsidRDefault="000D07FC" w:rsidP="00E914A0">
      <w:pPr>
        <w:tabs>
          <w:tab w:val="left" w:pos="2151"/>
          <w:tab w:val="left" w:pos="6084"/>
        </w:tabs>
        <w:autoSpaceDE w:val="0"/>
        <w:autoSpaceDN w:val="0"/>
        <w:adjustRightInd w:val="0"/>
        <w:spacing w:after="0" w:line="240" w:lineRule="auto"/>
        <w:jc w:val="both"/>
        <w:rPr>
          <w:rFonts w:asciiTheme="majorBidi" w:hAnsiTheme="majorBidi" w:cstheme="majorBidi"/>
          <w:sz w:val="18"/>
          <w:szCs w:val="18"/>
        </w:rPr>
      </w:pPr>
      <w:r w:rsidRPr="00875582">
        <w:rPr>
          <w:rFonts w:asciiTheme="majorBidi" w:hAnsiTheme="majorBidi" w:cstheme="majorBidi"/>
          <w:sz w:val="18"/>
          <w:szCs w:val="18"/>
          <w:lang w:val="en"/>
        </w:rPr>
        <w:tab/>
        <w:t>Inventory of Interpersonal Problem</w:t>
      </w:r>
      <w:r w:rsidRPr="00875582">
        <w:rPr>
          <w:rFonts w:asciiTheme="majorBidi" w:hAnsiTheme="majorBidi" w:cstheme="majorBidi"/>
          <w:sz w:val="18"/>
          <w:szCs w:val="18"/>
          <w:lang w:val="en"/>
        </w:rPr>
        <w:tab/>
        <w:t>self-perception of confidence, competence</w:t>
      </w:r>
    </w:p>
    <w:p w14:paraId="328B8617" w14:textId="77777777" w:rsidR="00254AC6" w:rsidRPr="00875582" w:rsidRDefault="000D07FC" w:rsidP="00E914A0">
      <w:pPr>
        <w:tabs>
          <w:tab w:val="left" w:pos="2151"/>
          <w:tab w:val="left" w:pos="6084"/>
        </w:tabs>
        <w:autoSpaceDE w:val="0"/>
        <w:autoSpaceDN w:val="0"/>
        <w:adjustRightInd w:val="0"/>
        <w:spacing w:after="0" w:line="240" w:lineRule="auto"/>
        <w:jc w:val="both"/>
        <w:rPr>
          <w:rFonts w:asciiTheme="majorBidi" w:hAnsiTheme="majorBidi" w:cstheme="majorBidi"/>
          <w:sz w:val="18"/>
          <w:szCs w:val="18"/>
        </w:rPr>
      </w:pPr>
      <w:r w:rsidRPr="00875582">
        <w:rPr>
          <w:rFonts w:asciiTheme="majorBidi" w:hAnsiTheme="majorBidi" w:cstheme="majorBidi"/>
          <w:sz w:val="18"/>
          <w:szCs w:val="18"/>
          <w:lang w:val="en"/>
        </w:rPr>
        <w:tab/>
        <w:t>Generalized Anxiety Disorder</w:t>
      </w:r>
      <w:r w:rsidRPr="00875582">
        <w:rPr>
          <w:rFonts w:asciiTheme="majorBidi" w:hAnsiTheme="majorBidi" w:cstheme="majorBidi"/>
          <w:sz w:val="18"/>
          <w:szCs w:val="18"/>
        </w:rPr>
        <w:tab/>
      </w:r>
      <w:r w:rsidRPr="00875582">
        <w:rPr>
          <w:rFonts w:asciiTheme="majorBidi" w:hAnsiTheme="majorBidi" w:cstheme="majorBidi"/>
          <w:sz w:val="18"/>
          <w:szCs w:val="18"/>
          <w:lang w:val="en"/>
        </w:rPr>
        <w:t>and compassion</w:t>
      </w:r>
    </w:p>
    <w:p w14:paraId="2DA3FEFE" w14:textId="6C35F2AE" w:rsidR="00254AC6" w:rsidRPr="00875582" w:rsidRDefault="000D07FC" w:rsidP="00E914A0">
      <w:pPr>
        <w:tabs>
          <w:tab w:val="left" w:pos="2151"/>
          <w:tab w:val="left" w:pos="6084"/>
        </w:tabs>
        <w:autoSpaceDE w:val="0"/>
        <w:autoSpaceDN w:val="0"/>
        <w:adjustRightInd w:val="0"/>
        <w:spacing w:after="0" w:line="240" w:lineRule="auto"/>
        <w:jc w:val="both"/>
        <w:rPr>
          <w:rFonts w:asciiTheme="majorBidi" w:hAnsiTheme="majorBidi" w:cstheme="majorBidi"/>
          <w:sz w:val="18"/>
          <w:szCs w:val="18"/>
        </w:rPr>
      </w:pPr>
      <w:r w:rsidRPr="00875582">
        <w:rPr>
          <w:rFonts w:asciiTheme="majorBidi" w:hAnsiTheme="majorBidi" w:cstheme="majorBidi"/>
          <w:sz w:val="18"/>
          <w:szCs w:val="18"/>
          <w:lang w:val="en"/>
        </w:rPr>
        <w:t xml:space="preserve">Slater </w:t>
      </w:r>
      <w:r w:rsidRPr="00875582">
        <w:rPr>
          <w:rFonts w:asciiTheme="majorBidi" w:hAnsiTheme="majorBidi" w:cstheme="majorBidi"/>
          <w:i/>
          <w:iCs/>
          <w:sz w:val="18"/>
          <w:szCs w:val="18"/>
          <w:lang w:val="en"/>
        </w:rPr>
        <w:t>et al</w:t>
      </w:r>
      <w:r w:rsidR="00654680" w:rsidRPr="00875582">
        <w:rPr>
          <w:rFonts w:asciiTheme="majorBidi" w:hAnsiTheme="majorBidi" w:cstheme="majorBidi"/>
          <w:sz w:val="18"/>
          <w:szCs w:val="18"/>
          <w:lang w:val="en"/>
        </w:rPr>
        <w:t>.,</w:t>
      </w:r>
      <w:r w:rsidRPr="00875582">
        <w:rPr>
          <w:rFonts w:asciiTheme="majorBidi" w:hAnsiTheme="majorBidi" w:cstheme="majorBidi"/>
          <w:sz w:val="18"/>
          <w:szCs w:val="18"/>
          <w:lang w:val="en"/>
        </w:rPr>
        <w:t xml:space="preserve"> (2019)</w:t>
      </w:r>
      <w:r w:rsidRPr="00875582">
        <w:rPr>
          <w:rFonts w:asciiTheme="majorBidi" w:hAnsiTheme="majorBidi" w:cstheme="majorBidi"/>
          <w:sz w:val="18"/>
          <w:szCs w:val="18"/>
        </w:rPr>
        <w:tab/>
      </w:r>
      <w:r w:rsidRPr="00875582">
        <w:rPr>
          <w:rFonts w:asciiTheme="majorBidi" w:hAnsiTheme="majorBidi" w:cstheme="majorBidi"/>
          <w:sz w:val="18"/>
          <w:szCs w:val="18"/>
          <w:lang w:val="en"/>
        </w:rPr>
        <w:t>18 Semi-structured interviews</w:t>
      </w:r>
      <w:r w:rsidRPr="00875582">
        <w:rPr>
          <w:rFonts w:asciiTheme="majorBidi" w:hAnsiTheme="majorBidi" w:cstheme="majorBidi"/>
          <w:sz w:val="18"/>
          <w:szCs w:val="18"/>
        </w:rPr>
        <w:tab/>
      </w:r>
      <w:r w:rsidRPr="00875582">
        <w:rPr>
          <w:rFonts w:asciiTheme="majorBidi" w:hAnsiTheme="majorBidi" w:cstheme="majorBidi"/>
          <w:sz w:val="18"/>
          <w:szCs w:val="18"/>
          <w:lang w:val="en"/>
        </w:rPr>
        <w:t>The 4 Components of Morse Empathy</w:t>
      </w:r>
    </w:p>
    <w:p w14:paraId="077A1990" w14:textId="27F633AF" w:rsidR="00254AC6" w:rsidRPr="00875582" w:rsidRDefault="000D07FC" w:rsidP="00E914A0">
      <w:pPr>
        <w:tabs>
          <w:tab w:val="left" w:pos="2151"/>
          <w:tab w:val="left" w:pos="6084"/>
        </w:tabs>
        <w:autoSpaceDE w:val="0"/>
        <w:autoSpaceDN w:val="0"/>
        <w:adjustRightInd w:val="0"/>
        <w:spacing w:after="0" w:line="240" w:lineRule="auto"/>
        <w:jc w:val="both"/>
        <w:rPr>
          <w:rFonts w:asciiTheme="majorBidi" w:hAnsiTheme="majorBidi" w:cstheme="majorBidi"/>
          <w:sz w:val="18"/>
          <w:szCs w:val="18"/>
        </w:rPr>
      </w:pPr>
      <w:r w:rsidRPr="00875582">
        <w:rPr>
          <w:rFonts w:asciiTheme="majorBidi" w:hAnsiTheme="majorBidi" w:cstheme="majorBidi"/>
          <w:sz w:val="18"/>
          <w:szCs w:val="18"/>
          <w:lang w:val="en"/>
        </w:rPr>
        <w:tab/>
      </w:r>
      <w:r w:rsidRPr="00875582">
        <w:rPr>
          <w:rFonts w:asciiTheme="majorBidi" w:hAnsiTheme="majorBidi" w:cstheme="majorBidi"/>
          <w:sz w:val="18"/>
          <w:szCs w:val="18"/>
          <w:lang w:val="en"/>
        </w:rPr>
        <w:tab/>
        <w:t>Cognitive, Affective</w:t>
      </w:r>
      <w:r w:rsidR="00FB011E">
        <w:rPr>
          <w:rFonts w:asciiTheme="majorBidi" w:hAnsiTheme="majorBidi" w:cstheme="majorBidi"/>
          <w:sz w:val="18"/>
          <w:szCs w:val="18"/>
          <w:lang w:val="en"/>
        </w:rPr>
        <w:t xml:space="preserve">, </w:t>
      </w:r>
      <w:r w:rsidRPr="00875582">
        <w:rPr>
          <w:rFonts w:asciiTheme="majorBidi" w:hAnsiTheme="majorBidi" w:cstheme="majorBidi"/>
          <w:sz w:val="18"/>
          <w:szCs w:val="18"/>
          <w:lang w:val="en"/>
        </w:rPr>
        <w:t xml:space="preserve">Moral </w:t>
      </w:r>
      <w:r w:rsidR="00FB011E">
        <w:rPr>
          <w:rFonts w:asciiTheme="majorBidi" w:hAnsiTheme="majorBidi" w:cstheme="majorBidi"/>
          <w:sz w:val="18"/>
          <w:szCs w:val="18"/>
          <w:lang w:val="en"/>
        </w:rPr>
        <w:t xml:space="preserve">and </w:t>
      </w:r>
      <w:proofErr w:type="spellStart"/>
      <w:r w:rsidRPr="00875582">
        <w:rPr>
          <w:rFonts w:asciiTheme="majorBidi" w:hAnsiTheme="majorBidi" w:cstheme="majorBidi"/>
          <w:sz w:val="18"/>
          <w:szCs w:val="18"/>
          <w:lang w:val="en"/>
        </w:rPr>
        <w:t>Behavio</w:t>
      </w:r>
      <w:r w:rsidR="00FB011E">
        <w:rPr>
          <w:rFonts w:asciiTheme="majorBidi" w:hAnsiTheme="majorBidi" w:cstheme="majorBidi"/>
          <w:sz w:val="18"/>
          <w:szCs w:val="18"/>
          <w:lang w:val="en"/>
        </w:rPr>
        <w:t>u</w:t>
      </w:r>
      <w:r w:rsidRPr="00875582">
        <w:rPr>
          <w:rFonts w:asciiTheme="majorBidi" w:hAnsiTheme="majorBidi" w:cstheme="majorBidi"/>
          <w:sz w:val="18"/>
          <w:szCs w:val="18"/>
          <w:lang w:val="en"/>
        </w:rPr>
        <w:t>ral</w:t>
      </w:r>
      <w:proofErr w:type="spellEnd"/>
    </w:p>
    <w:p w14:paraId="72336122" w14:textId="1B1D54BD" w:rsidR="00254AC6" w:rsidRPr="00875582" w:rsidRDefault="000D07FC" w:rsidP="00E914A0">
      <w:pPr>
        <w:tabs>
          <w:tab w:val="left" w:pos="2151"/>
          <w:tab w:val="left" w:pos="6084"/>
        </w:tabs>
        <w:autoSpaceDE w:val="0"/>
        <w:autoSpaceDN w:val="0"/>
        <w:adjustRightInd w:val="0"/>
        <w:spacing w:after="0" w:line="240" w:lineRule="auto"/>
        <w:jc w:val="both"/>
        <w:rPr>
          <w:rFonts w:asciiTheme="majorBidi" w:hAnsiTheme="majorBidi" w:cstheme="majorBidi"/>
          <w:sz w:val="18"/>
          <w:szCs w:val="18"/>
          <w:lang w:val="en"/>
        </w:rPr>
      </w:pPr>
      <w:r w:rsidRPr="00875582">
        <w:rPr>
          <w:rFonts w:asciiTheme="majorBidi" w:hAnsiTheme="majorBidi" w:cstheme="majorBidi"/>
          <w:sz w:val="18"/>
          <w:szCs w:val="18"/>
          <w:lang w:val="en"/>
        </w:rPr>
        <w:t xml:space="preserve">Meyer </w:t>
      </w:r>
      <w:r w:rsidRPr="00875582">
        <w:rPr>
          <w:rFonts w:asciiTheme="majorBidi" w:hAnsiTheme="majorBidi" w:cstheme="majorBidi"/>
          <w:i/>
          <w:iCs/>
          <w:sz w:val="18"/>
          <w:szCs w:val="18"/>
          <w:lang w:val="en"/>
        </w:rPr>
        <w:t>et al</w:t>
      </w:r>
      <w:r w:rsidR="00654680" w:rsidRPr="00875582">
        <w:rPr>
          <w:rFonts w:asciiTheme="majorBidi" w:hAnsiTheme="majorBidi" w:cstheme="majorBidi"/>
          <w:sz w:val="18"/>
          <w:szCs w:val="18"/>
          <w:lang w:val="en"/>
        </w:rPr>
        <w:t>.,</w:t>
      </w:r>
      <w:r w:rsidRPr="00875582">
        <w:rPr>
          <w:rFonts w:asciiTheme="majorBidi" w:hAnsiTheme="majorBidi" w:cstheme="majorBidi"/>
          <w:sz w:val="18"/>
          <w:szCs w:val="18"/>
          <w:lang w:val="en"/>
        </w:rPr>
        <w:t xml:space="preserve"> (2022)</w:t>
      </w:r>
      <w:r w:rsidRPr="00875582">
        <w:rPr>
          <w:rFonts w:asciiTheme="majorBidi" w:hAnsiTheme="majorBidi" w:cstheme="majorBidi"/>
          <w:sz w:val="18"/>
          <w:szCs w:val="18"/>
        </w:rPr>
        <w:tab/>
      </w:r>
      <w:r w:rsidRPr="00875582">
        <w:rPr>
          <w:rFonts w:asciiTheme="majorBidi" w:hAnsiTheme="majorBidi" w:cstheme="majorBidi"/>
          <w:sz w:val="18"/>
          <w:szCs w:val="18"/>
          <w:lang w:val="en"/>
        </w:rPr>
        <w:t>8 in-depth interviews</w:t>
      </w:r>
      <w:r w:rsidRPr="00875582">
        <w:rPr>
          <w:rFonts w:asciiTheme="majorBidi" w:hAnsiTheme="majorBidi" w:cstheme="majorBidi"/>
          <w:sz w:val="18"/>
          <w:szCs w:val="18"/>
        </w:rPr>
        <w:tab/>
      </w:r>
      <w:r w:rsidRPr="00875582">
        <w:rPr>
          <w:rFonts w:asciiTheme="majorBidi" w:hAnsiTheme="majorBidi" w:cstheme="majorBidi"/>
          <w:sz w:val="18"/>
          <w:szCs w:val="18"/>
          <w:lang w:val="en"/>
        </w:rPr>
        <w:t>Simulated learning addresses an educational</w:t>
      </w:r>
    </w:p>
    <w:p w14:paraId="38223B8E" w14:textId="77777777" w:rsidR="00254AC6" w:rsidRPr="00875582" w:rsidRDefault="000D07FC" w:rsidP="00E914A0">
      <w:pPr>
        <w:tabs>
          <w:tab w:val="left" w:pos="2151"/>
          <w:tab w:val="left" w:pos="6084"/>
        </w:tabs>
        <w:autoSpaceDE w:val="0"/>
        <w:autoSpaceDN w:val="0"/>
        <w:adjustRightInd w:val="0"/>
        <w:spacing w:after="0" w:line="240" w:lineRule="auto"/>
        <w:jc w:val="both"/>
        <w:rPr>
          <w:rFonts w:asciiTheme="majorBidi" w:hAnsiTheme="majorBidi" w:cstheme="majorBidi"/>
          <w:sz w:val="18"/>
          <w:szCs w:val="18"/>
          <w:lang w:val="en"/>
        </w:rPr>
      </w:pPr>
      <w:r w:rsidRPr="00875582">
        <w:rPr>
          <w:rFonts w:asciiTheme="majorBidi" w:hAnsiTheme="majorBidi" w:cstheme="majorBidi"/>
          <w:sz w:val="18"/>
          <w:szCs w:val="18"/>
          <w:lang w:val="en"/>
        </w:rPr>
        <w:tab/>
      </w:r>
      <w:r w:rsidRPr="00875582">
        <w:rPr>
          <w:rFonts w:asciiTheme="majorBidi" w:hAnsiTheme="majorBidi" w:cstheme="majorBidi"/>
          <w:sz w:val="18"/>
          <w:szCs w:val="18"/>
          <w:lang w:val="en"/>
        </w:rPr>
        <w:tab/>
        <w:t>the gap that traditional teaching methods do not</w:t>
      </w:r>
    </w:p>
    <w:p w14:paraId="14538723" w14:textId="77777777" w:rsidR="00254AC6" w:rsidRPr="00875582" w:rsidRDefault="000D07FC" w:rsidP="00E914A0">
      <w:pPr>
        <w:tabs>
          <w:tab w:val="left" w:pos="2151"/>
          <w:tab w:val="left" w:pos="6084"/>
        </w:tabs>
        <w:autoSpaceDE w:val="0"/>
        <w:autoSpaceDN w:val="0"/>
        <w:adjustRightInd w:val="0"/>
        <w:spacing w:after="0" w:line="240" w:lineRule="auto"/>
        <w:jc w:val="both"/>
        <w:rPr>
          <w:rFonts w:asciiTheme="majorBidi" w:hAnsiTheme="majorBidi" w:cstheme="majorBidi"/>
          <w:sz w:val="18"/>
          <w:szCs w:val="18"/>
          <w:lang w:val="en"/>
        </w:rPr>
      </w:pPr>
      <w:r w:rsidRPr="00875582">
        <w:rPr>
          <w:rFonts w:asciiTheme="majorBidi" w:hAnsiTheme="majorBidi" w:cstheme="majorBidi"/>
          <w:sz w:val="18"/>
          <w:szCs w:val="18"/>
          <w:lang w:val="en"/>
        </w:rPr>
        <w:tab/>
      </w:r>
      <w:r w:rsidRPr="00875582">
        <w:rPr>
          <w:rFonts w:asciiTheme="majorBidi" w:hAnsiTheme="majorBidi" w:cstheme="majorBidi"/>
          <w:sz w:val="18"/>
          <w:szCs w:val="18"/>
          <w:lang w:val="en"/>
        </w:rPr>
        <w:tab/>
        <w:t>fill; Understand the experience of living with</w:t>
      </w:r>
    </w:p>
    <w:p w14:paraId="6374074E" w14:textId="77777777" w:rsidR="00254AC6" w:rsidRPr="00875582" w:rsidRDefault="000D07FC" w:rsidP="00E914A0">
      <w:pPr>
        <w:tabs>
          <w:tab w:val="left" w:pos="2151"/>
          <w:tab w:val="left" w:pos="6084"/>
        </w:tabs>
        <w:autoSpaceDE w:val="0"/>
        <w:autoSpaceDN w:val="0"/>
        <w:adjustRightInd w:val="0"/>
        <w:spacing w:after="0" w:line="240" w:lineRule="auto"/>
        <w:jc w:val="both"/>
        <w:rPr>
          <w:rFonts w:asciiTheme="majorBidi" w:hAnsiTheme="majorBidi" w:cstheme="majorBidi"/>
          <w:sz w:val="18"/>
          <w:szCs w:val="18"/>
          <w:lang w:val="en"/>
        </w:rPr>
      </w:pPr>
      <w:r w:rsidRPr="00875582">
        <w:rPr>
          <w:rFonts w:asciiTheme="majorBidi" w:hAnsiTheme="majorBidi" w:cstheme="majorBidi"/>
          <w:sz w:val="18"/>
          <w:szCs w:val="18"/>
          <w:lang w:val="en"/>
        </w:rPr>
        <w:tab/>
      </w:r>
      <w:r w:rsidRPr="00875582">
        <w:rPr>
          <w:rFonts w:asciiTheme="majorBidi" w:hAnsiTheme="majorBidi" w:cstheme="majorBidi"/>
          <w:sz w:val="18"/>
          <w:szCs w:val="18"/>
          <w:lang w:val="en"/>
        </w:rPr>
        <w:tab/>
        <w:t xml:space="preserve"> dementia and comorbid conditions; Applying</w:t>
      </w:r>
    </w:p>
    <w:p w14:paraId="75492103" w14:textId="7F4D42DA" w:rsidR="00254AC6" w:rsidRPr="00875582" w:rsidRDefault="000D07FC" w:rsidP="00E914A0">
      <w:pPr>
        <w:tabs>
          <w:tab w:val="left" w:pos="2151"/>
          <w:tab w:val="left" w:pos="6084"/>
        </w:tabs>
        <w:autoSpaceDE w:val="0"/>
        <w:autoSpaceDN w:val="0"/>
        <w:adjustRightInd w:val="0"/>
        <w:spacing w:after="0" w:line="240" w:lineRule="auto"/>
        <w:jc w:val="both"/>
        <w:rPr>
          <w:rFonts w:asciiTheme="majorBidi" w:hAnsiTheme="majorBidi" w:cstheme="majorBidi"/>
          <w:sz w:val="18"/>
          <w:szCs w:val="18"/>
          <w:lang w:val="en"/>
        </w:rPr>
      </w:pPr>
      <w:r w:rsidRPr="00875582">
        <w:rPr>
          <w:rFonts w:asciiTheme="majorBidi" w:hAnsiTheme="majorBidi" w:cstheme="majorBidi"/>
          <w:sz w:val="18"/>
          <w:szCs w:val="18"/>
          <w:lang w:val="en"/>
        </w:rPr>
        <w:tab/>
      </w:r>
      <w:r w:rsidRPr="00875582">
        <w:rPr>
          <w:rFonts w:asciiTheme="majorBidi" w:hAnsiTheme="majorBidi" w:cstheme="majorBidi"/>
          <w:sz w:val="18"/>
          <w:szCs w:val="18"/>
          <w:lang w:val="en"/>
        </w:rPr>
        <w:tab/>
        <w:t xml:space="preserve">simulation learning to improve </w:t>
      </w:r>
      <w:r w:rsidR="000F3494" w:rsidRPr="00875582">
        <w:rPr>
          <w:rFonts w:asciiTheme="majorBidi" w:hAnsiTheme="majorBidi" w:cstheme="majorBidi"/>
          <w:sz w:val="18"/>
          <w:szCs w:val="18"/>
          <w:lang w:val="en"/>
        </w:rPr>
        <w:t>practice.</w:t>
      </w:r>
    </w:p>
    <w:p w14:paraId="11845C97" w14:textId="4EFC1903" w:rsidR="00254AC6" w:rsidRPr="00875582" w:rsidRDefault="000D07FC" w:rsidP="00E914A0">
      <w:pPr>
        <w:tabs>
          <w:tab w:val="left" w:pos="2151"/>
          <w:tab w:val="left" w:pos="6084"/>
        </w:tabs>
        <w:autoSpaceDE w:val="0"/>
        <w:autoSpaceDN w:val="0"/>
        <w:adjustRightInd w:val="0"/>
        <w:spacing w:after="0" w:line="240" w:lineRule="auto"/>
        <w:jc w:val="both"/>
        <w:rPr>
          <w:rFonts w:asciiTheme="majorBidi" w:hAnsiTheme="majorBidi" w:cstheme="majorBidi"/>
          <w:sz w:val="18"/>
          <w:szCs w:val="18"/>
        </w:rPr>
      </w:pPr>
      <w:r w:rsidRPr="00875582">
        <w:rPr>
          <w:rFonts w:asciiTheme="majorBidi" w:hAnsiTheme="majorBidi" w:cstheme="majorBidi"/>
          <w:sz w:val="18"/>
          <w:szCs w:val="18"/>
          <w:lang w:val="en"/>
        </w:rPr>
        <w:t xml:space="preserve">Peng </w:t>
      </w:r>
      <w:r w:rsidRPr="00875582">
        <w:rPr>
          <w:rFonts w:asciiTheme="majorBidi" w:hAnsiTheme="majorBidi" w:cstheme="majorBidi"/>
          <w:i/>
          <w:iCs/>
          <w:sz w:val="18"/>
          <w:szCs w:val="18"/>
          <w:lang w:val="en"/>
        </w:rPr>
        <w:t>et al</w:t>
      </w:r>
      <w:r w:rsidR="00654680" w:rsidRPr="00875582">
        <w:rPr>
          <w:rFonts w:asciiTheme="majorBidi" w:hAnsiTheme="majorBidi" w:cstheme="majorBidi"/>
          <w:sz w:val="18"/>
          <w:szCs w:val="18"/>
          <w:lang w:val="en"/>
        </w:rPr>
        <w:t xml:space="preserve">., </w:t>
      </w:r>
      <w:r w:rsidRPr="00875582">
        <w:rPr>
          <w:rFonts w:asciiTheme="majorBidi" w:hAnsiTheme="majorBidi" w:cstheme="majorBidi"/>
          <w:sz w:val="18"/>
          <w:szCs w:val="18"/>
          <w:lang w:val="en"/>
        </w:rPr>
        <w:t>(2020)</w:t>
      </w:r>
      <w:r w:rsidRPr="00875582">
        <w:rPr>
          <w:rFonts w:asciiTheme="majorBidi" w:hAnsiTheme="majorBidi" w:cstheme="majorBidi"/>
          <w:sz w:val="18"/>
          <w:szCs w:val="18"/>
        </w:rPr>
        <w:tab/>
      </w:r>
      <w:r w:rsidRPr="00875582">
        <w:rPr>
          <w:rFonts w:asciiTheme="majorBidi" w:hAnsiTheme="majorBidi" w:cstheme="majorBidi"/>
          <w:sz w:val="18"/>
          <w:szCs w:val="18"/>
          <w:lang w:val="en"/>
        </w:rPr>
        <w:t>Jefferson Empathy Scale - Professional Health Students</w:t>
      </w:r>
      <w:r w:rsidRPr="00875582">
        <w:rPr>
          <w:rFonts w:asciiTheme="majorBidi" w:hAnsiTheme="majorBidi" w:cstheme="majorBidi"/>
          <w:sz w:val="18"/>
          <w:szCs w:val="18"/>
        </w:rPr>
        <w:tab/>
      </w:r>
      <w:r w:rsidRPr="00875582">
        <w:rPr>
          <w:rFonts w:asciiTheme="majorBidi" w:hAnsiTheme="majorBidi" w:cstheme="majorBidi"/>
          <w:sz w:val="18"/>
          <w:szCs w:val="18"/>
          <w:lang w:val="en"/>
        </w:rPr>
        <w:t>Perspective took Compassionate care</w:t>
      </w:r>
    </w:p>
    <w:p w14:paraId="1DE0C0EF" w14:textId="77777777" w:rsidR="00254AC6" w:rsidRPr="00875582" w:rsidRDefault="000D07FC" w:rsidP="00E914A0">
      <w:pPr>
        <w:pBdr>
          <w:bottom w:val="single" w:sz="4" w:space="1" w:color="auto"/>
        </w:pBdr>
        <w:tabs>
          <w:tab w:val="left" w:pos="2151"/>
          <w:tab w:val="left" w:pos="6084"/>
        </w:tabs>
        <w:autoSpaceDE w:val="0"/>
        <w:autoSpaceDN w:val="0"/>
        <w:adjustRightInd w:val="0"/>
        <w:spacing w:after="0" w:line="240" w:lineRule="auto"/>
        <w:jc w:val="both"/>
        <w:rPr>
          <w:rFonts w:asciiTheme="majorBidi" w:hAnsiTheme="majorBidi" w:cstheme="majorBidi"/>
          <w:sz w:val="18"/>
          <w:szCs w:val="18"/>
        </w:rPr>
      </w:pPr>
      <w:r w:rsidRPr="00875582">
        <w:rPr>
          <w:rFonts w:asciiTheme="majorBidi" w:hAnsiTheme="majorBidi" w:cstheme="majorBidi"/>
          <w:sz w:val="18"/>
          <w:szCs w:val="18"/>
        </w:rPr>
        <w:tab/>
      </w:r>
      <w:r w:rsidRPr="00875582">
        <w:rPr>
          <w:rFonts w:asciiTheme="majorBidi" w:hAnsiTheme="majorBidi" w:cstheme="majorBidi"/>
          <w:sz w:val="18"/>
          <w:szCs w:val="18"/>
        </w:rPr>
        <w:tab/>
      </w:r>
      <w:r w:rsidRPr="00875582">
        <w:rPr>
          <w:rFonts w:asciiTheme="majorBidi" w:hAnsiTheme="majorBidi" w:cstheme="majorBidi"/>
          <w:sz w:val="18"/>
          <w:szCs w:val="18"/>
          <w:lang w:val="en"/>
        </w:rPr>
        <w:t>Standing in patients' shoes</w:t>
      </w:r>
    </w:p>
    <w:p w14:paraId="15D1421D" w14:textId="77777777" w:rsidR="00254AC6" w:rsidRPr="00875582" w:rsidRDefault="00254AC6" w:rsidP="00654680">
      <w:pPr>
        <w:spacing w:after="0" w:line="300" w:lineRule="exact"/>
        <w:jc w:val="both"/>
        <w:rPr>
          <w:rFonts w:asciiTheme="majorBidi" w:hAnsiTheme="majorBidi" w:cstheme="majorBidi"/>
          <w:sz w:val="20"/>
          <w:szCs w:val="20"/>
        </w:rPr>
      </w:pPr>
    </w:p>
    <w:p w14:paraId="558BED12" w14:textId="77777777" w:rsidR="00254AC6" w:rsidRPr="00875582" w:rsidRDefault="00254AC6" w:rsidP="00897799">
      <w:pPr>
        <w:spacing w:after="0" w:line="240" w:lineRule="auto"/>
        <w:ind w:firstLine="274"/>
        <w:jc w:val="both"/>
        <w:rPr>
          <w:rFonts w:asciiTheme="majorBidi" w:hAnsiTheme="majorBidi" w:cstheme="majorBidi"/>
          <w:sz w:val="20"/>
          <w:szCs w:val="20"/>
        </w:rPr>
        <w:sectPr w:rsidR="00254AC6" w:rsidRPr="00875582" w:rsidSect="00254AC6">
          <w:type w:val="continuous"/>
          <w:pgSz w:w="11894" w:h="16157" w:code="1"/>
          <w:pgMar w:top="1411" w:right="1138" w:bottom="1699" w:left="1138" w:header="1138" w:footer="1138" w:gutter="0"/>
          <w:cols w:space="432"/>
          <w:noEndnote/>
          <w:docGrid w:linePitch="299"/>
        </w:sectPr>
      </w:pPr>
    </w:p>
    <w:p w14:paraId="39BD1399" w14:textId="0F66E880" w:rsidR="00D161D4" w:rsidRPr="00875582" w:rsidRDefault="000D07FC" w:rsidP="00C20013">
      <w:pPr>
        <w:spacing w:after="0" w:line="226" w:lineRule="exact"/>
        <w:ind w:firstLine="274"/>
        <w:jc w:val="both"/>
        <w:rPr>
          <w:rFonts w:asciiTheme="majorBidi" w:hAnsiTheme="majorBidi" w:cstheme="majorBidi"/>
          <w:spacing w:val="-4"/>
          <w:sz w:val="20"/>
          <w:szCs w:val="20"/>
        </w:rPr>
      </w:pPr>
      <w:proofErr w:type="spellStart"/>
      <w:r w:rsidRPr="00875582">
        <w:rPr>
          <w:rFonts w:asciiTheme="majorBidi" w:hAnsiTheme="majorBidi" w:cstheme="majorBidi"/>
          <w:spacing w:val="-4"/>
          <w:sz w:val="20"/>
          <w:szCs w:val="20"/>
        </w:rPr>
        <w:t>Jütten</w:t>
      </w:r>
      <w:proofErr w:type="spellEnd"/>
      <w:r w:rsidRPr="00875582">
        <w:rPr>
          <w:rFonts w:asciiTheme="majorBidi" w:hAnsiTheme="majorBidi" w:cstheme="majorBidi"/>
          <w:spacing w:val="-4"/>
          <w:sz w:val="20"/>
          <w:szCs w:val="20"/>
        </w:rPr>
        <w:t xml:space="preserve"> </w:t>
      </w:r>
      <w:r w:rsidR="00546D5B" w:rsidRPr="00875582">
        <w:rPr>
          <w:rFonts w:asciiTheme="majorBidi" w:hAnsiTheme="majorBidi" w:cstheme="majorBidi"/>
          <w:i/>
          <w:iCs/>
          <w:spacing w:val="-4"/>
          <w:sz w:val="20"/>
          <w:szCs w:val="20"/>
        </w:rPr>
        <w:t>et al</w:t>
      </w:r>
      <w:r w:rsidR="00546D5B" w:rsidRPr="00875582">
        <w:rPr>
          <w:rFonts w:asciiTheme="majorBidi" w:hAnsiTheme="majorBidi" w:cstheme="majorBidi"/>
          <w:spacing w:val="-4"/>
          <w:sz w:val="20"/>
          <w:szCs w:val="20"/>
        </w:rPr>
        <w:t xml:space="preserve">., </w:t>
      </w:r>
      <w:r w:rsidRPr="00875582">
        <w:rPr>
          <w:rFonts w:asciiTheme="majorBidi" w:hAnsiTheme="majorBidi" w:cstheme="majorBidi"/>
          <w:spacing w:val="-4"/>
          <w:sz w:val="20"/>
          <w:szCs w:val="20"/>
        </w:rPr>
        <w:t xml:space="preserve">(2017) relied on a battery of standardized instruments such as the Interpersonal </w:t>
      </w:r>
      <w:r w:rsidR="000F3494">
        <w:rPr>
          <w:rFonts w:asciiTheme="majorBidi" w:hAnsiTheme="majorBidi" w:cstheme="majorBidi"/>
          <w:spacing w:val="-4"/>
          <w:sz w:val="20"/>
          <w:szCs w:val="20"/>
        </w:rPr>
        <w:t>R</w:t>
      </w:r>
      <w:r w:rsidRPr="00875582">
        <w:rPr>
          <w:rFonts w:asciiTheme="majorBidi" w:hAnsiTheme="majorBidi" w:cstheme="majorBidi"/>
          <w:spacing w:val="-4"/>
          <w:sz w:val="20"/>
          <w:szCs w:val="20"/>
        </w:rPr>
        <w:t xml:space="preserve">eactivity </w:t>
      </w:r>
      <w:r w:rsidR="000F3494">
        <w:rPr>
          <w:rFonts w:asciiTheme="majorBidi" w:hAnsiTheme="majorBidi" w:cstheme="majorBidi"/>
          <w:spacing w:val="-4"/>
          <w:sz w:val="20"/>
          <w:szCs w:val="20"/>
        </w:rPr>
        <w:t>I</w:t>
      </w:r>
      <w:r w:rsidRPr="00875582">
        <w:rPr>
          <w:rFonts w:asciiTheme="majorBidi" w:hAnsiTheme="majorBidi" w:cstheme="majorBidi"/>
          <w:spacing w:val="-4"/>
          <w:sz w:val="20"/>
          <w:szCs w:val="20"/>
        </w:rPr>
        <w:t xml:space="preserve">ndex examining person-centeredness and empathetic concern.  </w:t>
      </w:r>
      <w:proofErr w:type="spellStart"/>
      <w:r w:rsidRPr="00875582">
        <w:rPr>
          <w:rFonts w:asciiTheme="majorBidi" w:hAnsiTheme="majorBidi" w:cstheme="majorBidi"/>
          <w:spacing w:val="-4"/>
          <w:sz w:val="20"/>
          <w:szCs w:val="20"/>
        </w:rPr>
        <w:t>Wijma</w:t>
      </w:r>
      <w:proofErr w:type="spellEnd"/>
      <w:r w:rsidRPr="00875582">
        <w:rPr>
          <w:rFonts w:asciiTheme="majorBidi" w:hAnsiTheme="majorBidi" w:cstheme="majorBidi"/>
          <w:spacing w:val="-4"/>
          <w:sz w:val="20"/>
          <w:szCs w:val="20"/>
        </w:rPr>
        <w:t xml:space="preserve"> </w:t>
      </w:r>
      <w:r w:rsidRPr="00875582">
        <w:rPr>
          <w:rFonts w:asciiTheme="majorBidi" w:hAnsiTheme="majorBidi" w:cstheme="majorBidi"/>
          <w:i/>
          <w:iCs/>
          <w:spacing w:val="-4"/>
          <w:sz w:val="20"/>
          <w:szCs w:val="20"/>
        </w:rPr>
        <w:t>et al</w:t>
      </w:r>
      <w:r w:rsidRPr="00875582">
        <w:rPr>
          <w:rFonts w:asciiTheme="majorBidi" w:hAnsiTheme="majorBidi" w:cstheme="majorBidi"/>
          <w:spacing w:val="-4"/>
          <w:sz w:val="20"/>
          <w:szCs w:val="20"/>
        </w:rPr>
        <w:t>. (2018) used a combination of subscales from instruments such as the person-</w:t>
      </w:r>
      <w:proofErr w:type="spellStart"/>
      <w:r w:rsidRPr="00875582">
        <w:rPr>
          <w:rFonts w:asciiTheme="majorBidi" w:hAnsiTheme="majorBidi" w:cstheme="majorBidi"/>
          <w:spacing w:val="-4"/>
          <w:sz w:val="20"/>
          <w:szCs w:val="20"/>
        </w:rPr>
        <w:t>centredness</w:t>
      </w:r>
      <w:proofErr w:type="spellEnd"/>
      <w:r w:rsidRPr="00875582">
        <w:rPr>
          <w:rFonts w:asciiTheme="majorBidi" w:hAnsiTheme="majorBidi" w:cstheme="majorBidi"/>
          <w:spacing w:val="-4"/>
          <w:sz w:val="20"/>
          <w:szCs w:val="20"/>
        </w:rPr>
        <w:t xml:space="preserve"> subscale in the Approach to Dementia questionnaire.  Slater </w:t>
      </w:r>
      <w:r w:rsidRPr="00875582">
        <w:rPr>
          <w:rFonts w:asciiTheme="majorBidi" w:hAnsiTheme="majorBidi" w:cstheme="majorBidi"/>
          <w:i/>
          <w:iCs/>
          <w:spacing w:val="-4"/>
          <w:sz w:val="20"/>
          <w:szCs w:val="20"/>
        </w:rPr>
        <w:t>et al</w:t>
      </w:r>
      <w:r w:rsidRPr="00875582">
        <w:rPr>
          <w:rFonts w:asciiTheme="majorBidi" w:hAnsiTheme="majorBidi" w:cstheme="majorBidi"/>
          <w:spacing w:val="-4"/>
          <w:sz w:val="20"/>
          <w:szCs w:val="20"/>
        </w:rPr>
        <w:t>.,</w:t>
      </w:r>
      <w:r w:rsidR="00546D5B" w:rsidRPr="00875582">
        <w:rPr>
          <w:rFonts w:asciiTheme="majorBidi" w:hAnsiTheme="majorBidi" w:cstheme="majorBidi"/>
          <w:spacing w:val="-4"/>
          <w:sz w:val="20"/>
          <w:szCs w:val="20"/>
        </w:rPr>
        <w:t xml:space="preserve"> (2017</w:t>
      </w:r>
      <w:r w:rsidR="00B27637">
        <w:rPr>
          <w:rFonts w:asciiTheme="majorBidi" w:hAnsiTheme="majorBidi" w:cstheme="majorBidi"/>
          <w:spacing w:val="-4"/>
          <w:sz w:val="20"/>
          <w:szCs w:val="20"/>
        </w:rPr>
        <w:t>; 2019</w:t>
      </w:r>
      <w:r w:rsidR="00546D5B" w:rsidRPr="00875582">
        <w:rPr>
          <w:rFonts w:asciiTheme="majorBidi" w:hAnsiTheme="majorBidi" w:cstheme="majorBidi"/>
          <w:spacing w:val="-4"/>
          <w:sz w:val="20"/>
          <w:szCs w:val="20"/>
        </w:rPr>
        <w:t xml:space="preserve">) </w:t>
      </w:r>
      <w:r w:rsidRPr="00875582">
        <w:rPr>
          <w:rFonts w:asciiTheme="majorBidi" w:hAnsiTheme="majorBidi" w:cstheme="majorBidi"/>
          <w:spacing w:val="-4"/>
          <w:sz w:val="20"/>
          <w:szCs w:val="20"/>
        </w:rPr>
        <w:t xml:space="preserve">conducted a qualitative investigation into the impact of VDT on health professionals and confirmed the usefulness of the VR program and it provided an opportunity to imagine what it was like to live with dementia, enabling an enhanced empathetic state.  Participants were immersed within the world of the person with dementia, enabled to experience the impact of dementia on thoughts and emotions and to translate these into changes in their professional practice.  </w:t>
      </w:r>
    </w:p>
    <w:p w14:paraId="5D04FABA" w14:textId="13EB7499" w:rsidR="00D161D4" w:rsidRPr="00875582" w:rsidRDefault="000D07FC" w:rsidP="00E767EB">
      <w:pPr>
        <w:spacing w:after="0" w:line="240" w:lineRule="auto"/>
        <w:ind w:firstLine="274"/>
        <w:jc w:val="both"/>
        <w:rPr>
          <w:rFonts w:asciiTheme="majorBidi" w:hAnsiTheme="majorBidi" w:cstheme="majorBidi"/>
          <w:spacing w:val="-4"/>
          <w:sz w:val="20"/>
          <w:szCs w:val="20"/>
        </w:rPr>
      </w:pPr>
      <w:r w:rsidRPr="00875582">
        <w:rPr>
          <w:rFonts w:asciiTheme="majorBidi" w:hAnsiTheme="majorBidi" w:cstheme="majorBidi"/>
          <w:spacing w:val="-4"/>
          <w:sz w:val="20"/>
          <w:szCs w:val="20"/>
        </w:rPr>
        <w:t xml:space="preserve">The findings from the VR studies align with the theoretical frameworks of empathy reported by Sulzer </w:t>
      </w:r>
      <w:r w:rsidRPr="00875582">
        <w:rPr>
          <w:rFonts w:asciiTheme="majorBidi" w:hAnsiTheme="majorBidi" w:cstheme="majorBidi"/>
          <w:i/>
          <w:iCs/>
          <w:spacing w:val="-4"/>
          <w:sz w:val="20"/>
          <w:szCs w:val="20"/>
        </w:rPr>
        <w:t>et al</w:t>
      </w:r>
      <w:r w:rsidRPr="00875582">
        <w:rPr>
          <w:rFonts w:asciiTheme="majorBidi" w:hAnsiTheme="majorBidi" w:cstheme="majorBidi"/>
          <w:spacing w:val="-4"/>
          <w:sz w:val="20"/>
          <w:szCs w:val="20"/>
        </w:rPr>
        <w:t>.,</w:t>
      </w:r>
      <w:r w:rsidR="00197C65" w:rsidRPr="00875582">
        <w:rPr>
          <w:rFonts w:asciiTheme="majorBidi" w:hAnsiTheme="majorBidi" w:cstheme="majorBidi"/>
          <w:spacing w:val="-4"/>
          <w:sz w:val="20"/>
          <w:szCs w:val="20"/>
        </w:rPr>
        <w:t xml:space="preserve"> (2016)</w:t>
      </w:r>
      <w:r w:rsidRPr="00875582">
        <w:rPr>
          <w:rFonts w:asciiTheme="majorBidi" w:hAnsiTheme="majorBidi" w:cstheme="majorBidi"/>
          <w:spacing w:val="-4"/>
          <w:sz w:val="20"/>
          <w:szCs w:val="20"/>
        </w:rPr>
        <w:t xml:space="preserve"> (thinking, feeling, and acting) (2016) and </w:t>
      </w:r>
      <w:proofErr w:type="spellStart"/>
      <w:r w:rsidRPr="00875582">
        <w:rPr>
          <w:rFonts w:asciiTheme="majorBidi" w:hAnsiTheme="majorBidi" w:cstheme="majorBidi"/>
          <w:spacing w:val="-4"/>
          <w:sz w:val="20"/>
          <w:szCs w:val="20"/>
        </w:rPr>
        <w:t>Fagiano’s</w:t>
      </w:r>
      <w:proofErr w:type="spellEnd"/>
      <w:r w:rsidRPr="00875582">
        <w:rPr>
          <w:rFonts w:asciiTheme="majorBidi" w:hAnsiTheme="majorBidi" w:cstheme="majorBidi"/>
          <w:spacing w:val="-4"/>
          <w:sz w:val="20"/>
          <w:szCs w:val="20"/>
        </w:rPr>
        <w:t xml:space="preserve"> (2019) theory of empathy (feeling into, feeling with, and feeling for).  No tools currently exist that specifically use these theories of empathy as a model underpinning instrument development; a point that is evident in the range of tools developed that quantitatively measure the impact of VR interventions (Hirt </w:t>
      </w:r>
      <w:r w:rsidRPr="00875582">
        <w:rPr>
          <w:rFonts w:asciiTheme="majorBidi" w:hAnsiTheme="majorBidi" w:cstheme="majorBidi"/>
          <w:i/>
          <w:iCs/>
          <w:spacing w:val="-4"/>
          <w:sz w:val="20"/>
          <w:szCs w:val="20"/>
        </w:rPr>
        <w:t>et al</w:t>
      </w:r>
      <w:r w:rsidRPr="00875582">
        <w:rPr>
          <w:rFonts w:asciiTheme="majorBidi" w:hAnsiTheme="majorBidi" w:cstheme="majorBidi"/>
          <w:spacing w:val="-4"/>
          <w:sz w:val="20"/>
          <w:szCs w:val="20"/>
        </w:rPr>
        <w:t>., 2019).  Therefore, it is time to generate a new, psychometrically sound instrument, which has credibility and effectiveness in measuring the changes in empathy and understanding of the world of the person living with dementia.</w:t>
      </w:r>
    </w:p>
    <w:p w14:paraId="441F3B8B" w14:textId="4B1DCFE4" w:rsidR="00D161D4" w:rsidRPr="00875582" w:rsidRDefault="000D07FC" w:rsidP="006C4DAA">
      <w:pPr>
        <w:spacing w:before="240" w:after="120" w:line="240" w:lineRule="auto"/>
        <w:rPr>
          <w:rFonts w:asciiTheme="majorBidi" w:hAnsiTheme="majorBidi" w:cstheme="majorBidi"/>
          <w:b/>
          <w:bCs/>
          <w:sz w:val="24"/>
          <w:szCs w:val="24"/>
        </w:rPr>
      </w:pPr>
      <w:r w:rsidRPr="00875582">
        <w:rPr>
          <w:rFonts w:asciiTheme="majorBidi" w:hAnsiTheme="majorBidi" w:cstheme="majorBidi"/>
          <w:b/>
          <w:bCs/>
          <w:sz w:val="24"/>
          <w:szCs w:val="24"/>
          <w:lang w:val="en"/>
        </w:rPr>
        <w:t xml:space="preserve">Materials and </w:t>
      </w:r>
      <w:r w:rsidR="001C5543" w:rsidRPr="00875582">
        <w:rPr>
          <w:rFonts w:asciiTheme="majorBidi" w:hAnsiTheme="majorBidi" w:cstheme="majorBidi"/>
          <w:b/>
          <w:bCs/>
          <w:sz w:val="24"/>
          <w:szCs w:val="24"/>
          <w:lang w:val="en"/>
        </w:rPr>
        <w:t>Method</w:t>
      </w:r>
      <w:r w:rsidR="00E07A2A">
        <w:rPr>
          <w:rFonts w:asciiTheme="majorBidi" w:hAnsiTheme="majorBidi" w:cstheme="majorBidi"/>
          <w:b/>
          <w:bCs/>
          <w:sz w:val="24"/>
          <w:szCs w:val="24"/>
          <w:lang w:val="en"/>
        </w:rPr>
        <w:t>s</w:t>
      </w:r>
    </w:p>
    <w:p w14:paraId="7D3C1FA8" w14:textId="77777777" w:rsidR="00D161D4" w:rsidRPr="00875582" w:rsidRDefault="000D07FC" w:rsidP="00897799">
      <w:pPr>
        <w:spacing w:after="0" w:line="240" w:lineRule="auto"/>
        <w:ind w:firstLine="274"/>
        <w:jc w:val="both"/>
        <w:rPr>
          <w:rFonts w:asciiTheme="majorBidi" w:hAnsiTheme="majorBidi" w:cstheme="majorBidi"/>
          <w:spacing w:val="-4"/>
          <w:sz w:val="20"/>
          <w:szCs w:val="20"/>
        </w:rPr>
      </w:pPr>
      <w:r w:rsidRPr="00875582">
        <w:rPr>
          <w:rFonts w:asciiTheme="majorBidi" w:hAnsiTheme="majorBidi" w:cstheme="majorBidi"/>
          <w:spacing w:val="-4"/>
          <w:sz w:val="20"/>
          <w:szCs w:val="20"/>
          <w:lang w:val="en"/>
        </w:rPr>
        <w:t>Mixed methods sequential exploratory research design was used, with qualitative investigation followed by quantitative testing.  The development of the tool was robust and empirically based on a multi-stage process supported by sound theoretical guidelines on the generation of instruments, as provided by Field (2003).  These included (1) an extensive review of the literature; (2) qualitative research on the subject; (3) the development of central themes and clear definitions; (4) the production of items to address the central themes; and (5) psychometric tests and refinement of the tool.  This study was conducted in 2019 in the following five phases.</w:t>
      </w:r>
    </w:p>
    <w:p w14:paraId="7760E614" w14:textId="77777777" w:rsidR="00D161D4" w:rsidRPr="00875582" w:rsidRDefault="000D07FC" w:rsidP="001C5543">
      <w:pPr>
        <w:spacing w:before="120" w:after="120" w:line="240" w:lineRule="auto"/>
        <w:jc w:val="both"/>
        <w:rPr>
          <w:rFonts w:asciiTheme="majorBidi" w:hAnsiTheme="majorBidi" w:cstheme="majorBidi"/>
          <w:i/>
          <w:iCs/>
        </w:rPr>
      </w:pPr>
      <w:r w:rsidRPr="00875582">
        <w:rPr>
          <w:rFonts w:asciiTheme="majorBidi" w:hAnsiTheme="majorBidi" w:cstheme="majorBidi"/>
          <w:i/>
          <w:iCs/>
          <w:lang w:val="en"/>
        </w:rPr>
        <w:t>Phase 1-2: Questionnaire Development</w:t>
      </w:r>
    </w:p>
    <w:p w14:paraId="5B67946F" w14:textId="136C769B" w:rsidR="00D161D4" w:rsidRPr="00875582" w:rsidRDefault="000D07FC" w:rsidP="00897799">
      <w:pPr>
        <w:spacing w:after="0" w:line="240" w:lineRule="auto"/>
        <w:ind w:firstLine="274"/>
        <w:jc w:val="both"/>
        <w:rPr>
          <w:rFonts w:asciiTheme="majorBidi" w:hAnsiTheme="majorBidi" w:cstheme="majorBidi"/>
          <w:spacing w:val="-4"/>
          <w:sz w:val="20"/>
          <w:szCs w:val="20"/>
        </w:rPr>
      </w:pPr>
      <w:r w:rsidRPr="00875582">
        <w:rPr>
          <w:rFonts w:asciiTheme="majorBidi" w:hAnsiTheme="majorBidi" w:cstheme="majorBidi"/>
          <w:spacing w:val="-4"/>
          <w:sz w:val="20"/>
          <w:szCs w:val="20"/>
          <w:lang w:val="en"/>
        </w:rPr>
        <w:t xml:space="preserve">A review of the literature on VR and the training of health professionals in dementia awareness indicate a </w:t>
      </w:r>
      <w:r w:rsidR="00157A7D">
        <w:rPr>
          <w:rFonts w:asciiTheme="majorBidi" w:hAnsiTheme="majorBidi" w:cstheme="majorBidi"/>
          <w:spacing w:val="-4"/>
          <w:sz w:val="20"/>
          <w:szCs w:val="20"/>
          <w:lang w:val="en"/>
        </w:rPr>
        <w:t xml:space="preserve">shared </w:t>
      </w:r>
      <w:r w:rsidRPr="00875582">
        <w:rPr>
          <w:rFonts w:asciiTheme="majorBidi" w:hAnsiTheme="majorBidi" w:cstheme="majorBidi"/>
          <w:spacing w:val="-4"/>
          <w:sz w:val="20"/>
          <w:szCs w:val="20"/>
          <w:lang w:val="en"/>
        </w:rPr>
        <w:t>com</w:t>
      </w:r>
      <w:r w:rsidR="00157A7D">
        <w:rPr>
          <w:rFonts w:asciiTheme="majorBidi" w:hAnsiTheme="majorBidi" w:cstheme="majorBidi"/>
          <w:spacing w:val="-4"/>
          <w:sz w:val="20"/>
          <w:szCs w:val="20"/>
          <w:lang w:val="en"/>
        </w:rPr>
        <w:t>monality</w:t>
      </w:r>
      <w:r w:rsidRPr="00875582">
        <w:rPr>
          <w:rFonts w:asciiTheme="majorBidi" w:hAnsiTheme="majorBidi" w:cstheme="majorBidi"/>
          <w:spacing w:val="-4"/>
          <w:sz w:val="20"/>
          <w:szCs w:val="20"/>
          <w:lang w:val="en"/>
        </w:rPr>
        <w:t xml:space="preserve"> of the themes identified within the findings of qualitative research.  The themes identified resulted from a thematic analysis of qualitative content and related to the impact of virtual reality on dementia training (Slater </w:t>
      </w:r>
      <w:r w:rsidRPr="00875582">
        <w:rPr>
          <w:rFonts w:asciiTheme="majorBidi" w:hAnsiTheme="majorBidi" w:cstheme="majorBidi"/>
          <w:i/>
          <w:iCs/>
          <w:spacing w:val="-4"/>
          <w:sz w:val="20"/>
          <w:szCs w:val="20"/>
          <w:lang w:val="en"/>
        </w:rPr>
        <w:t>et al</w:t>
      </w:r>
      <w:r w:rsidRPr="00875582">
        <w:rPr>
          <w:rFonts w:asciiTheme="majorBidi" w:hAnsiTheme="majorBidi" w:cstheme="majorBidi"/>
          <w:spacing w:val="-4"/>
          <w:sz w:val="20"/>
          <w:szCs w:val="20"/>
          <w:lang w:val="en"/>
        </w:rPr>
        <w:t xml:space="preserve">., 2017; 2019).  Topics relevant to the effective training of dementia have been identified, (1) being able to put themselves in the world of a person with dementia, (2) </w:t>
      </w:r>
      <w:r w:rsidR="00CB5D34">
        <w:rPr>
          <w:rFonts w:asciiTheme="majorBidi" w:hAnsiTheme="majorBidi" w:cstheme="majorBidi"/>
          <w:spacing w:val="-4"/>
          <w:sz w:val="20"/>
          <w:szCs w:val="20"/>
          <w:lang w:val="en"/>
        </w:rPr>
        <w:t>cognitively processing and understanding how having dementia</w:t>
      </w:r>
      <w:r w:rsidR="00CB5D34" w:rsidRPr="00875582">
        <w:rPr>
          <w:rFonts w:asciiTheme="majorBidi" w:hAnsiTheme="majorBidi" w:cstheme="majorBidi"/>
          <w:spacing w:val="-4"/>
          <w:sz w:val="20"/>
          <w:szCs w:val="20"/>
          <w:lang w:val="en"/>
        </w:rPr>
        <w:t xml:space="preserve"> </w:t>
      </w:r>
      <w:r w:rsidR="00CB5D34">
        <w:rPr>
          <w:rFonts w:asciiTheme="majorBidi" w:hAnsiTheme="majorBidi" w:cstheme="majorBidi"/>
          <w:spacing w:val="-4"/>
          <w:sz w:val="20"/>
          <w:szCs w:val="20"/>
          <w:lang w:val="en"/>
        </w:rPr>
        <w:t xml:space="preserve">impacts the emotions </w:t>
      </w:r>
      <w:r w:rsidRPr="00875582">
        <w:rPr>
          <w:rFonts w:asciiTheme="majorBidi" w:hAnsiTheme="majorBidi" w:cstheme="majorBidi"/>
          <w:spacing w:val="-4"/>
          <w:sz w:val="20"/>
          <w:szCs w:val="20"/>
          <w:lang w:val="en"/>
        </w:rPr>
        <w:t xml:space="preserve">(3) understanding how emotions and thought translate into </w:t>
      </w:r>
      <w:proofErr w:type="spellStart"/>
      <w:r w:rsidRPr="00875582">
        <w:rPr>
          <w:rFonts w:asciiTheme="majorBidi" w:hAnsiTheme="majorBidi" w:cstheme="majorBidi"/>
          <w:spacing w:val="-4"/>
          <w:sz w:val="20"/>
          <w:szCs w:val="20"/>
          <w:lang w:val="en"/>
        </w:rPr>
        <w:t>behavio</w:t>
      </w:r>
      <w:r w:rsidR="006F0C0D">
        <w:rPr>
          <w:rFonts w:asciiTheme="majorBidi" w:hAnsiTheme="majorBidi" w:cstheme="majorBidi"/>
          <w:spacing w:val="-4"/>
          <w:sz w:val="20"/>
          <w:szCs w:val="20"/>
          <w:lang w:val="en"/>
        </w:rPr>
        <w:t>u</w:t>
      </w:r>
      <w:r w:rsidRPr="00875582">
        <w:rPr>
          <w:rFonts w:asciiTheme="majorBidi" w:hAnsiTheme="majorBidi" w:cstheme="majorBidi"/>
          <w:spacing w:val="-4"/>
          <w:sz w:val="20"/>
          <w:szCs w:val="20"/>
          <w:lang w:val="en"/>
        </w:rPr>
        <w:t>r</w:t>
      </w:r>
      <w:proofErr w:type="spellEnd"/>
      <w:r w:rsidRPr="00875582">
        <w:rPr>
          <w:rFonts w:asciiTheme="majorBidi" w:hAnsiTheme="majorBidi" w:cstheme="majorBidi"/>
          <w:spacing w:val="-4"/>
          <w:sz w:val="20"/>
          <w:szCs w:val="20"/>
          <w:lang w:val="en"/>
        </w:rPr>
        <w:t xml:space="preserve"> and (4) ensuring the prospect of starting from a PLWD external position - "interpreting the world through the mind of a person with dementia".  </w:t>
      </w:r>
    </w:p>
    <w:p w14:paraId="01B0AFEE" w14:textId="77E344E8" w:rsidR="00D161D4" w:rsidRPr="00875582" w:rsidRDefault="000D07FC" w:rsidP="00654680">
      <w:pPr>
        <w:spacing w:after="0" w:line="244" w:lineRule="exact"/>
        <w:ind w:firstLine="274"/>
        <w:jc w:val="both"/>
        <w:rPr>
          <w:rFonts w:asciiTheme="majorBidi" w:hAnsiTheme="majorBidi" w:cstheme="majorBidi"/>
          <w:spacing w:val="-4"/>
          <w:sz w:val="20"/>
          <w:szCs w:val="20"/>
          <w:lang w:val="en"/>
        </w:rPr>
      </w:pPr>
      <w:r w:rsidRPr="00875582">
        <w:rPr>
          <w:rFonts w:asciiTheme="majorBidi" w:hAnsiTheme="majorBidi" w:cstheme="majorBidi"/>
          <w:spacing w:val="-4"/>
          <w:sz w:val="20"/>
          <w:szCs w:val="20"/>
          <w:lang w:val="en"/>
        </w:rPr>
        <w:t>A conceptual model of understanding the psychological world of dementia emerged from the data (</w:t>
      </w:r>
      <w:r w:rsidR="00E767EB" w:rsidRPr="00875582">
        <w:rPr>
          <w:rFonts w:asciiTheme="majorBidi" w:hAnsiTheme="majorBidi" w:cstheme="majorBidi"/>
          <w:spacing w:val="-4"/>
          <w:sz w:val="20"/>
          <w:szCs w:val="20"/>
          <w:lang w:val="en"/>
        </w:rPr>
        <w:t xml:space="preserve">Fig. </w:t>
      </w:r>
      <w:r w:rsidRPr="00875582">
        <w:rPr>
          <w:rFonts w:asciiTheme="majorBidi" w:hAnsiTheme="majorBidi" w:cstheme="majorBidi"/>
          <w:spacing w:val="-4"/>
          <w:sz w:val="20"/>
          <w:szCs w:val="20"/>
          <w:lang w:val="en"/>
        </w:rPr>
        <w:t>1).  The interaction of the dimensions created a greater awareness of the emotional response of the person with dementia and increased sensitivity to the condition.</w:t>
      </w:r>
    </w:p>
    <w:p w14:paraId="759AE9AC" w14:textId="6E00B894" w:rsidR="00654680" w:rsidRPr="00875582" w:rsidRDefault="000D07FC" w:rsidP="00654680">
      <w:pPr>
        <w:spacing w:after="0" w:line="240" w:lineRule="auto"/>
        <w:jc w:val="center"/>
        <w:rPr>
          <w:rFonts w:asciiTheme="majorBidi" w:hAnsiTheme="majorBidi" w:cstheme="majorBidi"/>
          <w:i/>
          <w:iCs/>
        </w:rPr>
      </w:pPr>
      <w:r w:rsidRPr="00875582">
        <w:rPr>
          <w:noProof/>
          <w:lang w:val="en-GB" w:eastAsia="en-GB"/>
        </w:rPr>
        <w:drawing>
          <wp:inline distT="0" distB="0" distL="0" distR="0" wp14:anchorId="22C9BE2C" wp14:editId="309162D8">
            <wp:extent cx="2743200" cy="210058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0"/>
                    <a:srcRect l="22617" t="49143" r="51293" b="15340"/>
                    <a:stretch>
                      <a:fillRect/>
                    </a:stretch>
                  </pic:blipFill>
                  <pic:spPr bwMode="auto">
                    <a:xfrm>
                      <a:off x="0" y="0"/>
                      <a:ext cx="2743200" cy="2100589"/>
                    </a:xfrm>
                    <a:prstGeom prst="rect">
                      <a:avLst/>
                    </a:prstGeom>
                    <a:ln>
                      <a:noFill/>
                    </a:ln>
                    <a:extLst>
                      <a:ext uri="{53640926-AAD7-44D8-BBD7-CCE9431645EC}">
                        <a14:shadowObscured xmlns:a14="http://schemas.microsoft.com/office/drawing/2010/main"/>
                      </a:ext>
                    </a:extLst>
                  </pic:spPr>
                </pic:pic>
              </a:graphicData>
            </a:graphic>
          </wp:inline>
        </w:drawing>
      </w:r>
    </w:p>
    <w:p w14:paraId="2CB5F449" w14:textId="5B696B5C" w:rsidR="00654680" w:rsidRPr="00875582" w:rsidRDefault="00654680" w:rsidP="004372B2">
      <w:pPr>
        <w:spacing w:after="0" w:line="240" w:lineRule="auto"/>
        <w:jc w:val="both"/>
        <w:rPr>
          <w:rFonts w:asciiTheme="majorBidi" w:hAnsiTheme="majorBidi" w:cstheme="majorBidi"/>
          <w:sz w:val="20"/>
          <w:szCs w:val="20"/>
        </w:rPr>
      </w:pPr>
    </w:p>
    <w:p w14:paraId="411EA7DD" w14:textId="73938282" w:rsidR="00654680" w:rsidRPr="00875582" w:rsidRDefault="000D07FC" w:rsidP="00961A8D">
      <w:pPr>
        <w:spacing w:after="0" w:line="240" w:lineRule="auto"/>
        <w:ind w:left="533" w:hanging="533"/>
        <w:rPr>
          <w:rFonts w:asciiTheme="majorBidi" w:hAnsiTheme="majorBidi" w:cstheme="majorBidi"/>
          <w:sz w:val="18"/>
          <w:szCs w:val="18"/>
        </w:rPr>
      </w:pPr>
      <w:r w:rsidRPr="00875582">
        <w:rPr>
          <w:rFonts w:asciiTheme="majorBidi" w:hAnsiTheme="majorBidi" w:cstheme="majorBidi"/>
          <w:b/>
          <w:bCs/>
          <w:sz w:val="18"/>
          <w:szCs w:val="18"/>
        </w:rPr>
        <w:t>Fig</w:t>
      </w:r>
      <w:r w:rsidR="00961A8D" w:rsidRPr="00875582">
        <w:rPr>
          <w:rFonts w:asciiTheme="majorBidi" w:hAnsiTheme="majorBidi" w:cstheme="majorBidi"/>
          <w:b/>
          <w:bCs/>
          <w:sz w:val="18"/>
          <w:szCs w:val="18"/>
        </w:rPr>
        <w:t>.</w:t>
      </w:r>
      <w:r w:rsidRPr="00875582">
        <w:rPr>
          <w:rFonts w:asciiTheme="majorBidi" w:hAnsiTheme="majorBidi" w:cstheme="majorBidi"/>
          <w:b/>
          <w:bCs/>
          <w:sz w:val="18"/>
          <w:szCs w:val="18"/>
        </w:rPr>
        <w:t xml:space="preserve"> 1</w:t>
      </w:r>
      <w:r w:rsidR="00961A8D" w:rsidRPr="00875582">
        <w:rPr>
          <w:rFonts w:asciiTheme="majorBidi" w:hAnsiTheme="majorBidi" w:cstheme="majorBidi"/>
          <w:b/>
          <w:bCs/>
          <w:sz w:val="18"/>
          <w:szCs w:val="18"/>
        </w:rPr>
        <w:t>:</w:t>
      </w:r>
      <w:r w:rsidRPr="00875582">
        <w:rPr>
          <w:rFonts w:asciiTheme="majorBidi" w:hAnsiTheme="majorBidi" w:cstheme="majorBidi"/>
          <w:sz w:val="18"/>
          <w:szCs w:val="18"/>
        </w:rPr>
        <w:t xml:space="preserve">  An interactive model, including three dimensions, emerged from qualitative </w:t>
      </w:r>
      <w:r w:rsidR="006F0C0D">
        <w:rPr>
          <w:rFonts w:asciiTheme="majorBidi" w:hAnsiTheme="majorBidi" w:cstheme="majorBidi"/>
          <w:sz w:val="18"/>
          <w:szCs w:val="18"/>
        </w:rPr>
        <w:t>data</w:t>
      </w:r>
    </w:p>
    <w:p w14:paraId="25D17470" w14:textId="77777777" w:rsidR="00654680" w:rsidRPr="00875582" w:rsidRDefault="00654680" w:rsidP="004372B2">
      <w:pPr>
        <w:spacing w:after="0" w:line="240" w:lineRule="auto"/>
        <w:jc w:val="both"/>
        <w:rPr>
          <w:rFonts w:asciiTheme="majorBidi" w:hAnsiTheme="majorBidi" w:cstheme="majorBidi"/>
          <w:sz w:val="20"/>
          <w:szCs w:val="20"/>
        </w:rPr>
      </w:pPr>
    </w:p>
    <w:p w14:paraId="6654C8D2" w14:textId="128C276E" w:rsidR="001C5543" w:rsidRPr="00875582" w:rsidRDefault="000D07FC" w:rsidP="00961A8D">
      <w:pPr>
        <w:spacing w:after="120" w:line="240" w:lineRule="auto"/>
        <w:jc w:val="both"/>
        <w:rPr>
          <w:rFonts w:asciiTheme="majorBidi" w:hAnsiTheme="majorBidi" w:cstheme="majorBidi"/>
          <w:i/>
          <w:iCs/>
        </w:rPr>
      </w:pPr>
      <w:r w:rsidRPr="00875582">
        <w:rPr>
          <w:rFonts w:asciiTheme="majorBidi" w:hAnsiTheme="majorBidi" w:cstheme="majorBidi"/>
          <w:i/>
          <w:iCs/>
        </w:rPr>
        <w:t>Phase 3: Development and Definition of the Main Themes</w:t>
      </w:r>
    </w:p>
    <w:p w14:paraId="4F423562" w14:textId="2DC3009E" w:rsidR="00D161D4" w:rsidRPr="00875582" w:rsidRDefault="000D07FC" w:rsidP="004372B2">
      <w:pPr>
        <w:spacing w:after="0" w:line="240" w:lineRule="auto"/>
        <w:ind w:firstLine="274"/>
        <w:jc w:val="both"/>
        <w:rPr>
          <w:rFonts w:asciiTheme="majorBidi" w:hAnsiTheme="majorBidi" w:cstheme="majorBidi"/>
          <w:spacing w:val="-4"/>
          <w:sz w:val="20"/>
          <w:szCs w:val="20"/>
        </w:rPr>
      </w:pPr>
      <w:r w:rsidRPr="00875582">
        <w:rPr>
          <w:rFonts w:asciiTheme="majorBidi" w:hAnsiTheme="majorBidi" w:cstheme="majorBidi"/>
          <w:spacing w:val="-4"/>
          <w:sz w:val="20"/>
          <w:szCs w:val="20"/>
        </w:rPr>
        <w:t xml:space="preserve">These findings aligned with </w:t>
      </w:r>
      <w:proofErr w:type="spellStart"/>
      <w:r w:rsidRPr="00875582">
        <w:rPr>
          <w:rFonts w:asciiTheme="majorBidi" w:hAnsiTheme="majorBidi" w:cstheme="majorBidi"/>
          <w:spacing w:val="-4"/>
          <w:sz w:val="20"/>
          <w:szCs w:val="20"/>
        </w:rPr>
        <w:t>Fagiano’s</w:t>
      </w:r>
      <w:proofErr w:type="spellEnd"/>
      <w:r w:rsidRPr="00875582">
        <w:rPr>
          <w:rFonts w:asciiTheme="majorBidi" w:hAnsiTheme="majorBidi" w:cstheme="majorBidi"/>
          <w:spacing w:val="-4"/>
          <w:sz w:val="20"/>
          <w:szCs w:val="20"/>
        </w:rPr>
        <w:t xml:space="preserve"> theory of empathy (2019) comprising: emotional empathy </w:t>
      </w:r>
      <w:r w:rsidR="00CB5D34">
        <w:rPr>
          <w:rFonts w:asciiTheme="majorBidi" w:hAnsiTheme="majorBidi" w:cstheme="majorBidi"/>
          <w:spacing w:val="-4"/>
          <w:sz w:val="20"/>
          <w:szCs w:val="20"/>
        </w:rPr>
        <w:t>a</w:t>
      </w:r>
      <w:r w:rsidRPr="00875582">
        <w:rPr>
          <w:rFonts w:asciiTheme="majorBidi" w:hAnsiTheme="majorBidi" w:cstheme="majorBidi"/>
          <w:spacing w:val="-4"/>
          <w:sz w:val="20"/>
          <w:szCs w:val="20"/>
        </w:rPr>
        <w:t>s 'the ability to share the feelings of another person.  This type of empathy helps you establish emotional connections with others.  This aligns with the theme – of being able to place oneself into the world of a person living with dementia.</w:t>
      </w:r>
    </w:p>
    <w:p w14:paraId="3A06C20D" w14:textId="18FFF403" w:rsidR="00D161D4" w:rsidRPr="004372B2" w:rsidRDefault="000D07FC" w:rsidP="004372B2">
      <w:pPr>
        <w:spacing w:after="0" w:line="220" w:lineRule="exact"/>
        <w:ind w:firstLine="274"/>
        <w:jc w:val="both"/>
        <w:rPr>
          <w:rFonts w:asciiTheme="majorBidi" w:hAnsiTheme="majorBidi" w:cstheme="majorBidi"/>
          <w:spacing w:val="-4"/>
          <w:sz w:val="20"/>
          <w:szCs w:val="20"/>
        </w:rPr>
      </w:pPr>
      <w:r w:rsidRPr="004372B2">
        <w:rPr>
          <w:rFonts w:asciiTheme="majorBidi" w:hAnsiTheme="majorBidi" w:cstheme="majorBidi"/>
          <w:spacing w:val="-4"/>
          <w:sz w:val="20"/>
          <w:szCs w:val="20"/>
        </w:rPr>
        <w:t xml:space="preserve">Cognitive empathy addresses our understanding of how a person feels and, as a consequence how these impact </w:t>
      </w:r>
      <w:r w:rsidR="006F0C0D" w:rsidRPr="004372B2">
        <w:rPr>
          <w:rFonts w:asciiTheme="majorBidi" w:hAnsiTheme="majorBidi" w:cstheme="majorBidi"/>
          <w:spacing w:val="-4"/>
          <w:sz w:val="20"/>
          <w:szCs w:val="20"/>
        </w:rPr>
        <w:t xml:space="preserve">on </w:t>
      </w:r>
      <w:r w:rsidRPr="004372B2">
        <w:rPr>
          <w:rFonts w:asciiTheme="majorBidi" w:hAnsiTheme="majorBidi" w:cstheme="majorBidi"/>
          <w:spacing w:val="-4"/>
          <w:sz w:val="20"/>
          <w:szCs w:val="20"/>
        </w:rPr>
        <w:t>one's thinking. Cognitive empathy makes us better communicators because it helps us relay information in a way that best reaches the other person.  This incorporates two themes: understanding the emotional aspects of living with dementia and understanding how emotions translate into behavior</w:t>
      </w:r>
      <w:r w:rsidR="006F0C0D" w:rsidRPr="004372B2">
        <w:rPr>
          <w:rFonts w:asciiTheme="majorBidi" w:hAnsiTheme="majorBidi" w:cstheme="majorBidi"/>
          <w:spacing w:val="-4"/>
          <w:sz w:val="20"/>
          <w:szCs w:val="20"/>
        </w:rPr>
        <w:t>;</w:t>
      </w:r>
      <w:r w:rsidRPr="004372B2">
        <w:rPr>
          <w:rFonts w:asciiTheme="majorBidi" w:hAnsiTheme="majorBidi" w:cstheme="majorBidi"/>
          <w:spacing w:val="-4"/>
          <w:sz w:val="20"/>
          <w:szCs w:val="20"/>
        </w:rPr>
        <w:t xml:space="preserve"> compassionate empathy (or moral empathy) moves us from feeling and thinking to action, to help however we can.  This aligns with the role of empathy in providing effective care.</w:t>
      </w:r>
    </w:p>
    <w:p w14:paraId="691F98D7" w14:textId="58F2AB34" w:rsidR="00D161D4" w:rsidRPr="00875582" w:rsidRDefault="000D07FC" w:rsidP="001C5543">
      <w:pPr>
        <w:spacing w:before="120" w:after="120" w:line="240" w:lineRule="auto"/>
        <w:jc w:val="both"/>
        <w:rPr>
          <w:rFonts w:asciiTheme="majorBidi" w:hAnsiTheme="majorBidi" w:cstheme="majorBidi"/>
          <w:i/>
          <w:iCs/>
        </w:rPr>
      </w:pPr>
      <w:r w:rsidRPr="00875582">
        <w:rPr>
          <w:rFonts w:asciiTheme="majorBidi" w:hAnsiTheme="majorBidi" w:cstheme="majorBidi"/>
          <w:i/>
          <w:iCs/>
        </w:rPr>
        <w:t>Phase 4 – Developing of Items</w:t>
      </w:r>
    </w:p>
    <w:p w14:paraId="7C376118" w14:textId="2E40D163" w:rsidR="00D161D4" w:rsidRPr="00875582" w:rsidRDefault="000D07FC" w:rsidP="00E767EB">
      <w:pPr>
        <w:spacing w:after="0" w:line="246" w:lineRule="exact"/>
        <w:ind w:firstLine="274"/>
        <w:jc w:val="both"/>
        <w:rPr>
          <w:rFonts w:asciiTheme="majorBidi" w:hAnsiTheme="majorBidi" w:cstheme="majorBidi"/>
          <w:sz w:val="20"/>
          <w:szCs w:val="20"/>
        </w:rPr>
      </w:pPr>
      <w:r w:rsidRPr="00875582">
        <w:rPr>
          <w:rFonts w:asciiTheme="majorBidi" w:hAnsiTheme="majorBidi" w:cstheme="majorBidi"/>
          <w:sz w:val="20"/>
          <w:szCs w:val="20"/>
        </w:rPr>
        <w:t>The questionnaire items were generated by an expert panel (n=5 comprising a psychologist, dementia specialist nurses, and researchers with expertise in dementia) to provide face and content validity.  The items were based on the research findings and a review of instruments used in previous research studies, and a battery of 27 items was generated by the research team based on the themes identified.  A review and a further critical analysis by the research team resulted in the tool's amendment, through the removal of duplication and ambiguous items, to leave 15 items addressing emotional, cognitive, and compassionate empathy.   All items were measured on a five-point Likert scale ranging from strongly disagree to strongly agree.  The tool was called 'Empathy and Understanding in Dementia Index'.</w:t>
      </w:r>
    </w:p>
    <w:p w14:paraId="2F61162C" w14:textId="77777777" w:rsidR="00D161D4" w:rsidRPr="00875582" w:rsidRDefault="000D07FC" w:rsidP="00961A8D">
      <w:pPr>
        <w:spacing w:after="120" w:line="240" w:lineRule="auto"/>
        <w:jc w:val="both"/>
        <w:rPr>
          <w:rFonts w:asciiTheme="majorBidi" w:hAnsiTheme="majorBidi" w:cstheme="majorBidi"/>
          <w:i/>
          <w:iCs/>
        </w:rPr>
      </w:pPr>
      <w:r w:rsidRPr="00875582">
        <w:rPr>
          <w:rFonts w:asciiTheme="majorBidi" w:hAnsiTheme="majorBidi" w:cstheme="majorBidi"/>
          <w:i/>
          <w:iCs/>
        </w:rPr>
        <w:t>Phase 5: Validation</w:t>
      </w:r>
    </w:p>
    <w:p w14:paraId="3A9C6BEE" w14:textId="5C833DBE" w:rsidR="00D161D4" w:rsidRPr="00875582" w:rsidRDefault="000D07FC" w:rsidP="00961A8D">
      <w:pPr>
        <w:spacing w:after="120" w:line="240" w:lineRule="auto"/>
        <w:jc w:val="both"/>
        <w:rPr>
          <w:rFonts w:asciiTheme="majorBidi" w:hAnsiTheme="majorBidi" w:cstheme="majorBidi"/>
          <w:i/>
          <w:iCs/>
        </w:rPr>
      </w:pPr>
      <w:r w:rsidRPr="00875582">
        <w:rPr>
          <w:rFonts w:asciiTheme="majorBidi" w:hAnsiTheme="majorBidi" w:cstheme="majorBidi"/>
          <w:i/>
          <w:iCs/>
        </w:rPr>
        <w:t xml:space="preserve">Study </w:t>
      </w:r>
      <w:r w:rsidR="00961A8D" w:rsidRPr="00875582">
        <w:rPr>
          <w:rFonts w:asciiTheme="majorBidi" w:hAnsiTheme="majorBidi" w:cstheme="majorBidi"/>
          <w:i/>
          <w:iCs/>
        </w:rPr>
        <w:t>Design, Setting, and Data Collection</w:t>
      </w:r>
    </w:p>
    <w:p w14:paraId="1DE54A0D" w14:textId="77777777" w:rsidR="00D161D4" w:rsidRPr="00875582" w:rsidRDefault="000D07FC" w:rsidP="00897799">
      <w:pPr>
        <w:spacing w:after="0" w:line="240" w:lineRule="auto"/>
        <w:ind w:firstLine="274"/>
        <w:jc w:val="both"/>
        <w:rPr>
          <w:rFonts w:asciiTheme="majorBidi" w:hAnsiTheme="majorBidi" w:cstheme="majorBidi"/>
          <w:spacing w:val="-4"/>
          <w:sz w:val="20"/>
          <w:szCs w:val="20"/>
        </w:rPr>
      </w:pPr>
      <w:r w:rsidRPr="00875582">
        <w:rPr>
          <w:rFonts w:asciiTheme="majorBidi" w:hAnsiTheme="majorBidi" w:cstheme="majorBidi"/>
          <w:spacing w:val="-4"/>
          <w:sz w:val="20"/>
          <w:szCs w:val="20"/>
        </w:rPr>
        <w:t xml:space="preserve">This study was part of a larger study used to measure change across time on two occasions and treated as two independent cross-sectional surveys. Therefore, two sets of data were available to examine and test the psychometric properties of the tool. </w:t>
      </w:r>
    </w:p>
    <w:p w14:paraId="00569E3B" w14:textId="57F2FEDA" w:rsidR="00D161D4" w:rsidRPr="00875582" w:rsidRDefault="00B27637" w:rsidP="00897799">
      <w:pPr>
        <w:spacing w:after="0" w:line="240" w:lineRule="auto"/>
        <w:ind w:firstLine="274"/>
        <w:jc w:val="both"/>
        <w:rPr>
          <w:rFonts w:asciiTheme="majorBidi" w:hAnsiTheme="majorBidi" w:cstheme="majorBidi"/>
          <w:spacing w:val="-4"/>
          <w:sz w:val="20"/>
          <w:szCs w:val="20"/>
        </w:rPr>
      </w:pPr>
      <w:r w:rsidRPr="00875582">
        <w:rPr>
          <w:rFonts w:asciiTheme="majorBidi" w:hAnsiTheme="majorBidi" w:cstheme="majorBidi"/>
          <w:spacing w:val="-4"/>
          <w:sz w:val="20"/>
          <w:szCs w:val="20"/>
        </w:rPr>
        <w:t>Participants</w:t>
      </w:r>
      <w:r w:rsidR="000D07FC" w:rsidRPr="00875582">
        <w:rPr>
          <w:rFonts w:asciiTheme="majorBidi" w:hAnsiTheme="majorBidi" w:cstheme="majorBidi"/>
          <w:spacing w:val="-4"/>
          <w:sz w:val="20"/>
          <w:szCs w:val="20"/>
        </w:rPr>
        <w:t xml:space="preserve"> were purposively sampled from a Health and Social Care Trust in Northern Ireland following an open call via email and social media to health professionals, voluntary groups, and members of the community caring for a person living with dementia.  Training sessions were provided in clusters of 12 people, and a maximum of 2 sessions per day, running for two weeks.  This provided a potential of 240 participants.  A response rate of 223 completed questionnaires for both time points represented a response rate of 93%.  </w:t>
      </w:r>
      <w:r w:rsidR="00CB5D34">
        <w:rPr>
          <w:rFonts w:asciiTheme="majorBidi" w:hAnsiTheme="majorBidi" w:cstheme="majorBidi"/>
          <w:spacing w:val="-4"/>
          <w:sz w:val="20"/>
          <w:szCs w:val="20"/>
        </w:rPr>
        <w:t xml:space="preserve">Examination of the characteristics of </w:t>
      </w:r>
      <w:proofErr w:type="spellStart"/>
      <w:r w:rsidR="000D07FC" w:rsidRPr="00875582">
        <w:rPr>
          <w:rFonts w:asciiTheme="majorBidi" w:hAnsiTheme="majorBidi" w:cstheme="majorBidi"/>
          <w:spacing w:val="-4"/>
          <w:sz w:val="20"/>
          <w:szCs w:val="20"/>
        </w:rPr>
        <w:t>of</w:t>
      </w:r>
      <w:proofErr w:type="spellEnd"/>
      <w:r w:rsidR="000D07FC" w:rsidRPr="00875582">
        <w:rPr>
          <w:rFonts w:asciiTheme="majorBidi" w:hAnsiTheme="majorBidi" w:cstheme="majorBidi"/>
          <w:spacing w:val="-4"/>
          <w:sz w:val="20"/>
          <w:szCs w:val="20"/>
        </w:rPr>
        <w:t xml:space="preserve"> non-respondents showed that 4 participants completed pre-intervention questionnaires only and 1 completed post-intervention questionnaire only.  The remaining participants (2.5%, n=12) either did not turn up for training or did not wish to participate in the study.</w:t>
      </w:r>
    </w:p>
    <w:p w14:paraId="3E3DBFC6" w14:textId="07AD8295" w:rsidR="00D161D4" w:rsidRPr="00875582" w:rsidRDefault="000D07FC" w:rsidP="00897799">
      <w:pPr>
        <w:spacing w:after="0" w:line="240" w:lineRule="auto"/>
        <w:ind w:firstLine="274"/>
        <w:jc w:val="both"/>
        <w:rPr>
          <w:rFonts w:asciiTheme="majorBidi" w:hAnsiTheme="majorBidi" w:cstheme="majorBidi"/>
          <w:spacing w:val="-4"/>
          <w:sz w:val="20"/>
          <w:szCs w:val="20"/>
        </w:rPr>
      </w:pPr>
      <w:r w:rsidRPr="00875582">
        <w:rPr>
          <w:rFonts w:asciiTheme="majorBidi" w:hAnsiTheme="majorBidi" w:cstheme="majorBidi"/>
          <w:spacing w:val="-4"/>
          <w:sz w:val="20"/>
          <w:szCs w:val="20"/>
        </w:rPr>
        <w:t xml:space="preserve">As well as the 15 items 'Empathy and Understanding in Dementia Index', four items were included to examine how previous training had influenced participants' knowledge and understanding of dementia.  These four items were only assessed pre-intervention, thus specific to the research study, and therefore are not included in the analysis.  Demographic details were collected to examine differences concerning the profession, gender, age, and relevance of knowledge of dementia to clinical practice.  </w:t>
      </w:r>
    </w:p>
    <w:p w14:paraId="3E848B0A" w14:textId="77777777" w:rsidR="00D161D4" w:rsidRPr="00875582" w:rsidRDefault="000D07FC" w:rsidP="001C5543">
      <w:pPr>
        <w:spacing w:before="120" w:after="120" w:line="240" w:lineRule="auto"/>
        <w:jc w:val="both"/>
        <w:rPr>
          <w:rFonts w:asciiTheme="majorBidi" w:hAnsiTheme="majorBidi" w:cstheme="majorBidi"/>
          <w:i/>
          <w:iCs/>
        </w:rPr>
      </w:pPr>
      <w:r w:rsidRPr="00875582">
        <w:rPr>
          <w:rFonts w:asciiTheme="majorBidi" w:hAnsiTheme="majorBidi" w:cstheme="majorBidi"/>
          <w:i/>
          <w:iCs/>
        </w:rPr>
        <w:t>Data Analysis</w:t>
      </w:r>
    </w:p>
    <w:p w14:paraId="650D3036" w14:textId="56231642" w:rsidR="00D161D4" w:rsidRPr="00875582" w:rsidRDefault="000D07FC" w:rsidP="00961A8D">
      <w:pPr>
        <w:spacing w:after="0" w:line="244" w:lineRule="exact"/>
        <w:ind w:firstLine="274"/>
        <w:jc w:val="both"/>
        <w:rPr>
          <w:rFonts w:asciiTheme="majorBidi" w:hAnsiTheme="majorBidi" w:cstheme="majorBidi"/>
          <w:sz w:val="20"/>
          <w:szCs w:val="20"/>
        </w:rPr>
      </w:pPr>
      <w:r w:rsidRPr="00875582">
        <w:rPr>
          <w:rFonts w:asciiTheme="majorBidi" w:hAnsiTheme="majorBidi" w:cstheme="majorBidi"/>
          <w:sz w:val="20"/>
          <w:szCs w:val="20"/>
        </w:rPr>
        <w:t>Demographic details of the sample were examined to identify its characteristics of the sample.  Descriptive statistics were generated to look at the normality of distribution (skewness and kurtosis) before full analysis. Appropriateness of the items for factor analysis was conducted with both samples using Kaiser-Myer-Olkin analysis and Bartlett's test for sphericity.  An exploratory factor analysis was conducted with time 1 data using Maximum Likelihood Robust (extraction) with Varimax rotation was conducted on the 15-item questionnaire for dataset one. The emergent factor structure was examined for acceptable factor loadings and the presence of cross-factor loading. Once the factor structure had been established it was tested using confirmatory factor analysis (CFA) with data set 2.  Correlated errors were entered into the CFA to improve the model, if necessary.   Cronbach's alpha/average variance estimates scores were calculated for each construct.  Items were summated and construct scores were examined for normality of distribution as well as collinearity.</w:t>
      </w:r>
    </w:p>
    <w:p w14:paraId="736CBE9A" w14:textId="77777777" w:rsidR="00D161D4" w:rsidRPr="00875582" w:rsidRDefault="000D07FC" w:rsidP="00961A8D">
      <w:pPr>
        <w:spacing w:after="120" w:line="240" w:lineRule="auto"/>
        <w:jc w:val="both"/>
        <w:rPr>
          <w:rFonts w:asciiTheme="majorBidi" w:hAnsiTheme="majorBidi" w:cstheme="majorBidi"/>
          <w:i/>
          <w:iCs/>
        </w:rPr>
      </w:pPr>
      <w:r w:rsidRPr="00875582">
        <w:rPr>
          <w:rFonts w:asciiTheme="majorBidi" w:hAnsiTheme="majorBidi" w:cstheme="majorBidi"/>
          <w:i/>
          <w:iCs/>
        </w:rPr>
        <w:t>Ethical Issues</w:t>
      </w:r>
    </w:p>
    <w:p w14:paraId="2DD909F7" w14:textId="77777777" w:rsidR="00D161D4" w:rsidRPr="00875582" w:rsidRDefault="000D07FC" w:rsidP="00897799">
      <w:pPr>
        <w:spacing w:after="0" w:line="240" w:lineRule="auto"/>
        <w:ind w:firstLine="274"/>
        <w:jc w:val="both"/>
        <w:rPr>
          <w:rFonts w:asciiTheme="majorBidi" w:hAnsiTheme="majorBidi" w:cstheme="majorBidi"/>
          <w:spacing w:val="-4"/>
          <w:sz w:val="20"/>
          <w:szCs w:val="20"/>
        </w:rPr>
      </w:pPr>
      <w:r w:rsidRPr="00875582">
        <w:rPr>
          <w:rFonts w:asciiTheme="majorBidi" w:hAnsiTheme="majorBidi" w:cstheme="majorBidi"/>
          <w:spacing w:val="-4"/>
          <w:sz w:val="20"/>
          <w:szCs w:val="20"/>
        </w:rPr>
        <w:t>Full ethical approval was obtained from the University Ethics committee.  The study used implied consent whereby a completed questionnaire was indicative of consent.  Anonymity and confidentiality were assured for all participants. A unique four-digit self-completed coding system was used to ensure the anonymity of participants whilst allowing questionnaires to be pair-matched for analysis.  Support services were offered to all participants on completion of the intervention.</w:t>
      </w:r>
    </w:p>
    <w:p w14:paraId="3B7449F7" w14:textId="1BBD31C2" w:rsidR="00D161D4" w:rsidRPr="00875582" w:rsidRDefault="000D07FC" w:rsidP="001C5543">
      <w:pPr>
        <w:spacing w:before="240" w:after="120" w:line="240" w:lineRule="auto"/>
        <w:rPr>
          <w:rFonts w:asciiTheme="majorBidi" w:hAnsiTheme="majorBidi" w:cstheme="majorBidi"/>
          <w:b/>
          <w:bCs/>
          <w:sz w:val="24"/>
          <w:szCs w:val="24"/>
        </w:rPr>
      </w:pPr>
      <w:r w:rsidRPr="00875582">
        <w:rPr>
          <w:rFonts w:asciiTheme="majorBidi" w:hAnsiTheme="majorBidi" w:cstheme="majorBidi"/>
          <w:b/>
          <w:bCs/>
          <w:sz w:val="24"/>
          <w:szCs w:val="24"/>
          <w:lang w:val="en"/>
        </w:rPr>
        <w:t xml:space="preserve">Results </w:t>
      </w:r>
    </w:p>
    <w:p w14:paraId="7746498A" w14:textId="290AABA1" w:rsidR="00D161D4" w:rsidRPr="00875582" w:rsidRDefault="000D07FC" w:rsidP="001C5543">
      <w:pPr>
        <w:spacing w:after="120" w:line="240" w:lineRule="auto"/>
        <w:jc w:val="both"/>
        <w:rPr>
          <w:rFonts w:asciiTheme="majorBidi" w:hAnsiTheme="majorBidi" w:cstheme="majorBidi"/>
          <w:i/>
          <w:iCs/>
        </w:rPr>
      </w:pPr>
      <w:r w:rsidRPr="00875582">
        <w:rPr>
          <w:rFonts w:asciiTheme="majorBidi" w:hAnsiTheme="majorBidi" w:cstheme="majorBidi"/>
          <w:i/>
          <w:iCs/>
          <w:lang w:val="en"/>
        </w:rPr>
        <w:t>Characteristics of Participants</w:t>
      </w:r>
    </w:p>
    <w:p w14:paraId="5E8037E7" w14:textId="40A34B3B" w:rsidR="00D161D4" w:rsidRPr="00875582" w:rsidRDefault="000D07FC" w:rsidP="00897799">
      <w:pPr>
        <w:spacing w:after="0" w:line="240" w:lineRule="auto"/>
        <w:ind w:firstLine="274"/>
        <w:jc w:val="both"/>
        <w:rPr>
          <w:rFonts w:asciiTheme="majorBidi" w:hAnsiTheme="majorBidi" w:cstheme="majorBidi"/>
          <w:spacing w:val="-4"/>
          <w:sz w:val="20"/>
          <w:szCs w:val="20"/>
        </w:rPr>
      </w:pPr>
      <w:r w:rsidRPr="00875582">
        <w:rPr>
          <w:rFonts w:asciiTheme="majorBidi" w:hAnsiTheme="majorBidi" w:cstheme="majorBidi"/>
          <w:spacing w:val="-4"/>
          <w:sz w:val="20"/>
          <w:szCs w:val="20"/>
          <w:lang w:val="en"/>
        </w:rPr>
        <w:t xml:space="preserve">The sample reflected a wide range of health professionals and caregivers (formal and </w:t>
      </w:r>
      <w:r w:rsidR="008A50CD">
        <w:rPr>
          <w:rFonts w:asciiTheme="majorBidi" w:hAnsiTheme="majorBidi" w:cstheme="majorBidi"/>
          <w:spacing w:val="-4"/>
          <w:sz w:val="20"/>
          <w:szCs w:val="20"/>
          <w:lang w:val="en"/>
        </w:rPr>
        <w:t>in</w:t>
      </w:r>
      <w:r w:rsidRPr="00875582">
        <w:rPr>
          <w:rFonts w:asciiTheme="majorBidi" w:hAnsiTheme="majorBidi" w:cstheme="majorBidi"/>
          <w:spacing w:val="-4"/>
          <w:sz w:val="20"/>
          <w:szCs w:val="20"/>
          <w:lang w:val="en"/>
        </w:rPr>
        <w:t xml:space="preserve">formal) (see Table 2).  The largest group identified itself as </w:t>
      </w:r>
      <w:r w:rsidR="00CB5D34">
        <w:rPr>
          <w:rFonts w:asciiTheme="majorBidi" w:hAnsiTheme="majorBidi" w:cstheme="majorBidi"/>
          <w:spacing w:val="-4"/>
          <w:sz w:val="20"/>
          <w:szCs w:val="20"/>
          <w:lang w:val="en"/>
        </w:rPr>
        <w:t>a collective</w:t>
      </w:r>
      <w:r w:rsidRPr="00875582">
        <w:rPr>
          <w:rFonts w:asciiTheme="majorBidi" w:hAnsiTheme="majorBidi" w:cstheme="majorBidi"/>
          <w:spacing w:val="-4"/>
          <w:sz w:val="20"/>
          <w:szCs w:val="20"/>
          <w:lang w:val="en"/>
        </w:rPr>
        <w:t xml:space="preserve"> of psychiatrists, psychologists, student nurses, and student social workers. The next largest group was allied health professionals and medical staff.  Fifteen participants (7%) were caregivers.</w:t>
      </w:r>
    </w:p>
    <w:p w14:paraId="5185C0F2" w14:textId="2C5AD147" w:rsidR="00D161D4" w:rsidRPr="00875582" w:rsidRDefault="000D07FC" w:rsidP="001C5543">
      <w:pPr>
        <w:spacing w:before="120" w:after="120" w:line="240" w:lineRule="auto"/>
        <w:jc w:val="both"/>
        <w:rPr>
          <w:rFonts w:asciiTheme="majorBidi" w:hAnsiTheme="majorBidi" w:cstheme="majorBidi"/>
          <w:i/>
          <w:iCs/>
        </w:rPr>
      </w:pPr>
      <w:r w:rsidRPr="00875582">
        <w:rPr>
          <w:rFonts w:asciiTheme="majorBidi" w:hAnsiTheme="majorBidi" w:cstheme="majorBidi"/>
          <w:i/>
          <w:iCs/>
          <w:lang w:val="en"/>
        </w:rPr>
        <w:t>Analysis of Exploratory Factors</w:t>
      </w:r>
    </w:p>
    <w:p w14:paraId="47A2C052" w14:textId="4DC283B1" w:rsidR="00D161D4" w:rsidRPr="00875582" w:rsidRDefault="000D07FC" w:rsidP="001C5543">
      <w:pPr>
        <w:spacing w:after="120" w:line="240" w:lineRule="auto"/>
        <w:jc w:val="both"/>
        <w:rPr>
          <w:rFonts w:asciiTheme="majorBidi" w:hAnsiTheme="majorBidi" w:cstheme="majorBidi"/>
          <w:i/>
          <w:iCs/>
        </w:rPr>
      </w:pPr>
      <w:r w:rsidRPr="00875582">
        <w:rPr>
          <w:rFonts w:asciiTheme="majorBidi" w:hAnsiTheme="majorBidi" w:cstheme="majorBidi"/>
          <w:i/>
          <w:iCs/>
          <w:lang w:val="en"/>
        </w:rPr>
        <w:t xml:space="preserve">TIME 1: Analysis of </w:t>
      </w:r>
      <w:r w:rsidR="00306AED" w:rsidRPr="00875582">
        <w:rPr>
          <w:rFonts w:asciiTheme="majorBidi" w:hAnsiTheme="majorBidi" w:cstheme="majorBidi"/>
          <w:i/>
          <w:iCs/>
          <w:lang w:val="en"/>
        </w:rPr>
        <w:t>Exploratory Factors</w:t>
      </w:r>
    </w:p>
    <w:p w14:paraId="49B8D4F1" w14:textId="58638319" w:rsidR="00D161D4" w:rsidRPr="00875582" w:rsidRDefault="000D07FC" w:rsidP="00897799">
      <w:pPr>
        <w:spacing w:after="0" w:line="240" w:lineRule="auto"/>
        <w:ind w:firstLine="274"/>
        <w:jc w:val="both"/>
        <w:rPr>
          <w:rFonts w:asciiTheme="majorBidi" w:hAnsiTheme="majorBidi" w:cstheme="majorBidi"/>
          <w:b/>
          <w:bCs/>
          <w:spacing w:val="-4"/>
          <w:sz w:val="20"/>
          <w:szCs w:val="20"/>
        </w:rPr>
      </w:pPr>
      <w:r w:rsidRPr="00875582">
        <w:rPr>
          <w:rFonts w:asciiTheme="majorBidi" w:hAnsiTheme="majorBidi" w:cstheme="majorBidi"/>
          <w:spacing w:val="-4"/>
          <w:sz w:val="20"/>
          <w:szCs w:val="20"/>
        </w:rPr>
        <w:t xml:space="preserve">The 19 items of the questionnaire were subject to exploratory factor analysis (see </w:t>
      </w:r>
      <w:r w:rsidR="00C7309D" w:rsidRPr="00875582">
        <w:rPr>
          <w:rFonts w:asciiTheme="majorBidi" w:hAnsiTheme="majorBidi" w:cstheme="majorBidi"/>
          <w:spacing w:val="-4"/>
          <w:sz w:val="20"/>
          <w:szCs w:val="20"/>
        </w:rPr>
        <w:t xml:space="preserve">Table </w:t>
      </w:r>
      <w:r w:rsidRPr="00875582">
        <w:rPr>
          <w:rFonts w:asciiTheme="majorBidi" w:hAnsiTheme="majorBidi" w:cstheme="majorBidi"/>
          <w:spacing w:val="-4"/>
          <w:sz w:val="20"/>
          <w:szCs w:val="20"/>
        </w:rPr>
        <w:t xml:space="preserve">3).  A Maximum Likelihood extraction with a Varimax rotation was used to provide as clear a factor structure as possible.  Kaiser Meyer Olkin test Measures of sampling Adequacy (0.88) and Bartlett's test of </w:t>
      </w:r>
      <w:r w:rsidR="00FB0D52" w:rsidRPr="00875582">
        <w:rPr>
          <w:rFonts w:asciiTheme="majorBidi" w:hAnsiTheme="majorBidi" w:cstheme="majorBidi"/>
          <w:spacing w:val="-4"/>
          <w:sz w:val="20"/>
          <w:szCs w:val="20"/>
        </w:rPr>
        <w:t>Sphericity</w:t>
      </w:r>
      <w:r w:rsidRPr="00875582">
        <w:rPr>
          <w:rFonts w:asciiTheme="majorBidi" w:hAnsiTheme="majorBidi" w:cstheme="majorBidi"/>
          <w:spacing w:val="-4"/>
          <w:sz w:val="20"/>
          <w:szCs w:val="20"/>
        </w:rPr>
        <w:t xml:space="preserve"> (sig. 0.00) indicated that the items were suitable for factor analysis.  A four-factor model emerged from the data and explained 67% of the cumulative variance (Factor 1=22%; factor 2=16%; factor 3=15%; factor 4=19%). </w:t>
      </w:r>
    </w:p>
    <w:p w14:paraId="444310B7" w14:textId="7D75F6D6" w:rsidR="00D161D4" w:rsidRPr="00875582" w:rsidRDefault="000D07FC" w:rsidP="00306AED">
      <w:pPr>
        <w:spacing w:before="120" w:after="120" w:line="240" w:lineRule="auto"/>
        <w:jc w:val="both"/>
        <w:rPr>
          <w:rFonts w:asciiTheme="majorBidi" w:hAnsiTheme="majorBidi" w:cstheme="majorBidi"/>
          <w:i/>
          <w:iCs/>
        </w:rPr>
      </w:pPr>
      <w:r w:rsidRPr="00875582">
        <w:rPr>
          <w:rFonts w:asciiTheme="majorBidi" w:hAnsiTheme="majorBidi" w:cstheme="majorBidi"/>
          <w:i/>
          <w:iCs/>
          <w:lang w:val="en"/>
        </w:rPr>
        <w:t>Time 2: Analysis of Confirmatory Factors</w:t>
      </w:r>
    </w:p>
    <w:p w14:paraId="5BE50E00" w14:textId="4C5FC748" w:rsidR="00D161D4" w:rsidRPr="00875582" w:rsidRDefault="000D07FC" w:rsidP="00125F6E">
      <w:pPr>
        <w:spacing w:after="0" w:line="220" w:lineRule="exact"/>
        <w:ind w:firstLine="274"/>
        <w:jc w:val="both"/>
        <w:rPr>
          <w:rFonts w:asciiTheme="majorBidi" w:hAnsiTheme="majorBidi" w:cstheme="majorBidi"/>
          <w:spacing w:val="-4"/>
          <w:sz w:val="20"/>
          <w:szCs w:val="20"/>
        </w:rPr>
      </w:pPr>
      <w:r w:rsidRPr="00875582">
        <w:rPr>
          <w:rFonts w:asciiTheme="majorBidi" w:hAnsiTheme="majorBidi" w:cstheme="majorBidi"/>
          <w:spacing w:val="-4"/>
          <w:sz w:val="20"/>
          <w:szCs w:val="20"/>
        </w:rPr>
        <w:t xml:space="preserve">The 15 items of the questionnaire were subject to </w:t>
      </w:r>
      <w:r w:rsidR="00CB5D34">
        <w:rPr>
          <w:rFonts w:asciiTheme="majorBidi" w:hAnsiTheme="majorBidi" w:cstheme="majorBidi"/>
          <w:spacing w:val="-4"/>
          <w:sz w:val="20"/>
          <w:szCs w:val="20"/>
        </w:rPr>
        <w:t>confirmatory</w:t>
      </w:r>
      <w:r w:rsidRPr="00875582">
        <w:rPr>
          <w:rFonts w:asciiTheme="majorBidi" w:hAnsiTheme="majorBidi" w:cstheme="majorBidi"/>
          <w:spacing w:val="-4"/>
          <w:sz w:val="20"/>
          <w:szCs w:val="20"/>
        </w:rPr>
        <w:t xml:space="preserve"> factor analysis.  A Maximum Likelihood extraction with a Varimax rotation was used to provide as clear a factor structure as possible.  Kaiser Meyer Olkin test Measures of sampling Adequacy (0.90) and Bartlett's test of </w:t>
      </w:r>
      <w:proofErr w:type="spellStart"/>
      <w:r w:rsidRPr="00875582">
        <w:rPr>
          <w:rFonts w:asciiTheme="majorBidi" w:hAnsiTheme="majorBidi" w:cstheme="majorBidi"/>
          <w:spacing w:val="-4"/>
          <w:sz w:val="20"/>
          <w:szCs w:val="20"/>
        </w:rPr>
        <w:t>Spericity</w:t>
      </w:r>
      <w:proofErr w:type="spellEnd"/>
      <w:r w:rsidRPr="00875582">
        <w:rPr>
          <w:rFonts w:asciiTheme="majorBidi" w:hAnsiTheme="majorBidi" w:cstheme="majorBidi"/>
          <w:spacing w:val="-4"/>
          <w:sz w:val="20"/>
          <w:szCs w:val="20"/>
        </w:rPr>
        <w:t xml:space="preserve"> (sig. 0.00) indicated that the items were suitable for factor analysis.  A three-factor model emerged from the data and explained 66% of the cumulative variance (Factor 1=37%; factor 2=15%; factor 3=14%).  </w:t>
      </w:r>
    </w:p>
    <w:p w14:paraId="0ED3B365" w14:textId="77777777" w:rsidR="00D161D4" w:rsidRPr="00875582" w:rsidRDefault="000D07FC" w:rsidP="00125F6E">
      <w:pPr>
        <w:spacing w:after="0" w:line="234" w:lineRule="exact"/>
        <w:ind w:firstLine="274"/>
        <w:jc w:val="both"/>
        <w:rPr>
          <w:rFonts w:asciiTheme="majorBidi" w:hAnsiTheme="majorBidi" w:cstheme="majorBidi"/>
          <w:spacing w:val="-4"/>
          <w:sz w:val="20"/>
          <w:szCs w:val="20"/>
        </w:rPr>
      </w:pPr>
      <w:r w:rsidRPr="00875582">
        <w:rPr>
          <w:rFonts w:asciiTheme="majorBidi" w:hAnsiTheme="majorBidi" w:cstheme="majorBidi"/>
          <w:spacing w:val="-4"/>
          <w:sz w:val="20"/>
          <w:szCs w:val="20"/>
        </w:rPr>
        <w:t xml:space="preserve">The fit statistics for time point one establish the factor structure (Chi-square 114.078, </w:t>
      </w:r>
      <w:proofErr w:type="spellStart"/>
      <w:r w:rsidRPr="00875582">
        <w:rPr>
          <w:rFonts w:asciiTheme="majorBidi" w:hAnsiTheme="majorBidi" w:cstheme="majorBidi"/>
          <w:spacing w:val="-4"/>
          <w:sz w:val="20"/>
          <w:szCs w:val="20"/>
        </w:rPr>
        <w:t>df</w:t>
      </w:r>
      <w:proofErr w:type="spellEnd"/>
      <w:r w:rsidRPr="00875582">
        <w:rPr>
          <w:rFonts w:asciiTheme="majorBidi" w:hAnsiTheme="majorBidi" w:cstheme="majorBidi"/>
          <w:spacing w:val="-4"/>
          <w:sz w:val="20"/>
          <w:szCs w:val="20"/>
        </w:rPr>
        <w:t xml:space="preserve"> = 70, p&lt;0.001; RMSEA 0.053; 90% RMSEA 0.034 – 0.070; CFI = 0.974, SRMR = 0.051).  Four correlated error variance relationships within constructs were introduced to help the fit statistics.  The fit statistics for time point two confirm the factor structure (Chi-square 112.463, </w:t>
      </w:r>
      <w:proofErr w:type="spellStart"/>
      <w:r w:rsidRPr="00875582">
        <w:rPr>
          <w:rFonts w:asciiTheme="majorBidi" w:hAnsiTheme="majorBidi" w:cstheme="majorBidi"/>
          <w:spacing w:val="-4"/>
          <w:sz w:val="20"/>
          <w:szCs w:val="20"/>
        </w:rPr>
        <w:t>df</w:t>
      </w:r>
      <w:proofErr w:type="spellEnd"/>
      <w:r w:rsidRPr="00875582">
        <w:rPr>
          <w:rFonts w:asciiTheme="majorBidi" w:hAnsiTheme="majorBidi" w:cstheme="majorBidi"/>
          <w:spacing w:val="-4"/>
          <w:sz w:val="20"/>
          <w:szCs w:val="20"/>
        </w:rPr>
        <w:t xml:space="preserve"> = 70, p&lt;0.001; RMSEA 0.052; 90% RMSEA 0.033 – 0.069; CFI = 0.964, SRMR = 0.043).  All relationships at both time points were at a statistically significant level.  </w:t>
      </w:r>
    </w:p>
    <w:p w14:paraId="454A5ACB" w14:textId="53FBBF52" w:rsidR="00D161D4" w:rsidRPr="00875582" w:rsidRDefault="000D07FC" w:rsidP="00897799">
      <w:pPr>
        <w:spacing w:after="0" w:line="240" w:lineRule="auto"/>
        <w:ind w:firstLine="274"/>
        <w:jc w:val="both"/>
        <w:rPr>
          <w:rFonts w:asciiTheme="majorBidi" w:hAnsiTheme="majorBidi" w:cstheme="majorBidi"/>
          <w:spacing w:val="-4"/>
          <w:sz w:val="20"/>
          <w:szCs w:val="20"/>
          <w:lang w:val="en"/>
        </w:rPr>
      </w:pPr>
      <w:r w:rsidRPr="00875582">
        <w:rPr>
          <w:rFonts w:asciiTheme="majorBidi" w:hAnsiTheme="majorBidi" w:cstheme="majorBidi"/>
          <w:sz w:val="20"/>
          <w:szCs w:val="20"/>
          <w:lang w:val="en"/>
        </w:rPr>
        <w:t xml:space="preserve"> </w:t>
      </w:r>
      <w:r w:rsidRPr="00875582">
        <w:rPr>
          <w:rFonts w:asciiTheme="majorBidi" w:hAnsiTheme="majorBidi" w:cstheme="majorBidi"/>
          <w:spacing w:val="-4"/>
          <w:sz w:val="20"/>
          <w:szCs w:val="20"/>
          <w:lang w:val="en"/>
        </w:rPr>
        <w:t xml:space="preserve">Factor loading scores for constructions were acceptable (above 0.4) and stable at both time points (see </w:t>
      </w:r>
      <w:r w:rsidR="00C7309D" w:rsidRPr="00875582">
        <w:rPr>
          <w:rFonts w:asciiTheme="majorBidi" w:hAnsiTheme="majorBidi" w:cstheme="majorBidi"/>
          <w:spacing w:val="-4"/>
          <w:sz w:val="20"/>
          <w:szCs w:val="20"/>
          <w:lang w:val="en"/>
        </w:rPr>
        <w:t xml:space="preserve">Table </w:t>
      </w:r>
      <w:r w:rsidRPr="00875582">
        <w:rPr>
          <w:rFonts w:asciiTheme="majorBidi" w:hAnsiTheme="majorBidi" w:cstheme="majorBidi"/>
          <w:spacing w:val="-4"/>
          <w:sz w:val="20"/>
          <w:szCs w:val="20"/>
          <w:lang w:val="en"/>
        </w:rPr>
        <w:t>4). All four constructions presented acceptable Cronbach alpha scores above the threshold of 0.7 and, therefore, considered stable. Convergent validity is established by the Average Estimates of Variance for 4 of the 6 constructs above 0.5.  There was a level of inconsistency in the mean estimates of variance at both time points.</w:t>
      </w:r>
    </w:p>
    <w:p w14:paraId="58C035C3" w14:textId="2802CA93" w:rsidR="00125F6E" w:rsidRPr="00875582" w:rsidRDefault="000D07FC" w:rsidP="00125F6E">
      <w:pPr>
        <w:spacing w:after="0" w:line="240" w:lineRule="auto"/>
        <w:ind w:firstLine="274"/>
        <w:jc w:val="both"/>
        <w:rPr>
          <w:rFonts w:asciiTheme="majorBidi" w:hAnsiTheme="majorBidi" w:cstheme="majorBidi"/>
          <w:spacing w:val="-4"/>
          <w:sz w:val="20"/>
          <w:szCs w:val="20"/>
        </w:rPr>
      </w:pPr>
      <w:r w:rsidRPr="00875582">
        <w:rPr>
          <w:rFonts w:asciiTheme="majorBidi" w:hAnsiTheme="majorBidi" w:cstheme="majorBidi"/>
          <w:spacing w:val="-4"/>
          <w:sz w:val="20"/>
          <w:szCs w:val="20"/>
          <w:lang w:val="en"/>
        </w:rPr>
        <w:t xml:space="preserve">Skewness and kurtosis have not been identified as a problem.  There was a high kurtosis score issue in </w:t>
      </w:r>
      <w:r w:rsidR="00472CAE">
        <w:rPr>
          <w:rFonts w:asciiTheme="majorBidi" w:hAnsiTheme="majorBidi" w:cstheme="majorBidi"/>
          <w:spacing w:val="-4"/>
          <w:sz w:val="20"/>
          <w:szCs w:val="20"/>
          <w:lang w:val="en"/>
        </w:rPr>
        <w:t xml:space="preserve">construct </w:t>
      </w:r>
      <w:r w:rsidR="00472CAE" w:rsidRPr="00875582">
        <w:rPr>
          <w:rFonts w:asciiTheme="majorBidi" w:hAnsiTheme="majorBidi" w:cstheme="majorBidi"/>
          <w:spacing w:val="-4"/>
          <w:sz w:val="20"/>
          <w:szCs w:val="20"/>
          <w:lang w:val="en"/>
        </w:rPr>
        <w:t>2</w:t>
      </w:r>
      <w:r w:rsidRPr="00875582">
        <w:rPr>
          <w:rFonts w:asciiTheme="majorBidi" w:hAnsiTheme="majorBidi" w:cstheme="majorBidi"/>
          <w:spacing w:val="-4"/>
          <w:sz w:val="20"/>
          <w:szCs w:val="20"/>
          <w:lang w:val="en"/>
        </w:rPr>
        <w:t>, but the distortion was not at a statistically relevant level (see Table 5).    The correlation coefficient scores show a positive correlation between constructions and scores that do not indicate collinearity problems and sufficient variability in the score to indicate that each construction is measuring different aspects of empathy.</w:t>
      </w:r>
    </w:p>
    <w:p w14:paraId="60DB6A28" w14:textId="667A18AA" w:rsidR="00125F6E" w:rsidRPr="00875582" w:rsidRDefault="000D07FC" w:rsidP="00125F6E">
      <w:pPr>
        <w:spacing w:after="0" w:line="240" w:lineRule="auto"/>
        <w:ind w:firstLine="274"/>
        <w:jc w:val="both"/>
        <w:rPr>
          <w:rFonts w:asciiTheme="majorBidi" w:hAnsiTheme="majorBidi" w:cstheme="majorBidi"/>
          <w:spacing w:val="-4"/>
          <w:sz w:val="20"/>
          <w:szCs w:val="20"/>
        </w:rPr>
      </w:pPr>
      <w:r w:rsidRPr="00875582">
        <w:rPr>
          <w:rFonts w:asciiTheme="majorBidi" w:hAnsiTheme="majorBidi" w:cstheme="majorBidi"/>
          <w:spacing w:val="-4"/>
          <w:sz w:val="20"/>
          <w:szCs w:val="20"/>
          <w:lang w:val="en"/>
        </w:rPr>
        <w:t xml:space="preserve">After the intervention, all skewness and kurtosis were not significant issues.  There was a high kurtosis score issue in </w:t>
      </w:r>
      <w:r w:rsidR="008A50CD">
        <w:rPr>
          <w:rFonts w:asciiTheme="majorBidi" w:hAnsiTheme="majorBidi" w:cstheme="majorBidi"/>
          <w:spacing w:val="-4"/>
          <w:sz w:val="20"/>
          <w:szCs w:val="20"/>
          <w:lang w:val="en"/>
        </w:rPr>
        <w:t>construct</w:t>
      </w:r>
      <w:r w:rsidRPr="00875582">
        <w:rPr>
          <w:rFonts w:asciiTheme="majorBidi" w:hAnsiTheme="majorBidi" w:cstheme="majorBidi"/>
          <w:spacing w:val="-4"/>
          <w:sz w:val="20"/>
          <w:szCs w:val="20"/>
          <w:lang w:val="en"/>
        </w:rPr>
        <w:t xml:space="preserve"> 2</w:t>
      </w:r>
      <w:r w:rsidR="008A50CD">
        <w:rPr>
          <w:rFonts w:asciiTheme="majorBidi" w:hAnsiTheme="majorBidi" w:cstheme="majorBidi"/>
          <w:spacing w:val="-4"/>
          <w:sz w:val="20"/>
          <w:szCs w:val="20"/>
          <w:lang w:val="en"/>
        </w:rPr>
        <w:t xml:space="preserve"> and 3</w:t>
      </w:r>
      <w:r w:rsidRPr="00875582">
        <w:rPr>
          <w:rFonts w:asciiTheme="majorBidi" w:hAnsiTheme="majorBidi" w:cstheme="majorBidi"/>
          <w:spacing w:val="-4"/>
          <w:sz w:val="20"/>
          <w:szCs w:val="20"/>
          <w:lang w:val="en"/>
        </w:rPr>
        <w:t>, but the distortion was not at a statistically relevant level.  This may be a result of the effect of the ceiling.</w:t>
      </w:r>
    </w:p>
    <w:p w14:paraId="5C846515" w14:textId="77777777" w:rsidR="00125F6E" w:rsidRPr="00875582" w:rsidRDefault="000D07FC" w:rsidP="00125F6E">
      <w:pPr>
        <w:spacing w:before="240" w:after="120" w:line="240" w:lineRule="auto"/>
        <w:rPr>
          <w:rFonts w:asciiTheme="majorBidi" w:hAnsiTheme="majorBidi" w:cstheme="majorBidi"/>
          <w:b/>
          <w:bCs/>
          <w:sz w:val="24"/>
          <w:szCs w:val="24"/>
        </w:rPr>
      </w:pPr>
      <w:r w:rsidRPr="00875582">
        <w:rPr>
          <w:rFonts w:asciiTheme="majorBidi" w:hAnsiTheme="majorBidi" w:cstheme="majorBidi"/>
          <w:b/>
          <w:bCs/>
          <w:sz w:val="24"/>
          <w:szCs w:val="24"/>
          <w:lang w:val="en"/>
        </w:rPr>
        <w:t>Discussion</w:t>
      </w:r>
    </w:p>
    <w:p w14:paraId="5E26CDB0" w14:textId="0F0EA53B" w:rsidR="00125F6E" w:rsidRPr="00875582" w:rsidRDefault="000D07FC" w:rsidP="00125F6E">
      <w:pPr>
        <w:spacing w:after="0" w:line="240" w:lineRule="auto"/>
        <w:ind w:firstLine="274"/>
        <w:jc w:val="both"/>
        <w:rPr>
          <w:rFonts w:asciiTheme="majorBidi" w:hAnsiTheme="majorBidi" w:cstheme="majorBidi"/>
          <w:spacing w:val="-4"/>
          <w:sz w:val="20"/>
          <w:szCs w:val="20"/>
        </w:rPr>
      </w:pPr>
      <w:r w:rsidRPr="00875582">
        <w:rPr>
          <w:rFonts w:asciiTheme="majorBidi" w:hAnsiTheme="majorBidi" w:cstheme="majorBidi"/>
          <w:spacing w:val="-4"/>
          <w:sz w:val="20"/>
          <w:szCs w:val="20"/>
          <w:lang w:val="en"/>
        </w:rPr>
        <w:t xml:space="preserve">With the increased use of simulation training as a tool to increase understanding and empathy concerning dementia (Hirt </w:t>
      </w:r>
      <w:r w:rsidRPr="00875582">
        <w:rPr>
          <w:rFonts w:asciiTheme="majorBidi" w:hAnsiTheme="majorBidi" w:cstheme="majorBidi"/>
          <w:i/>
          <w:iCs/>
          <w:spacing w:val="-4"/>
          <w:sz w:val="20"/>
          <w:szCs w:val="20"/>
          <w:lang w:val="en"/>
        </w:rPr>
        <w:t>et al</w:t>
      </w:r>
      <w:r w:rsidRPr="00875582">
        <w:rPr>
          <w:rFonts w:asciiTheme="majorBidi" w:hAnsiTheme="majorBidi" w:cstheme="majorBidi"/>
          <w:spacing w:val="-4"/>
          <w:sz w:val="20"/>
          <w:szCs w:val="20"/>
          <w:lang w:val="en"/>
        </w:rPr>
        <w:t>.</w:t>
      </w:r>
      <w:r w:rsidR="00E767EB" w:rsidRPr="00875582">
        <w:rPr>
          <w:rFonts w:asciiTheme="majorBidi" w:hAnsiTheme="majorBidi" w:cstheme="majorBidi"/>
          <w:spacing w:val="-4"/>
          <w:sz w:val="20"/>
          <w:szCs w:val="20"/>
          <w:lang w:val="en"/>
        </w:rPr>
        <w:t>,</w:t>
      </w:r>
      <w:r w:rsidRPr="00875582">
        <w:rPr>
          <w:rFonts w:asciiTheme="majorBidi" w:hAnsiTheme="majorBidi" w:cstheme="majorBidi"/>
          <w:spacing w:val="-4"/>
          <w:sz w:val="20"/>
          <w:szCs w:val="20"/>
          <w:lang w:val="en"/>
        </w:rPr>
        <w:t xml:space="preserve"> 2019; </w:t>
      </w:r>
      <w:proofErr w:type="spellStart"/>
      <w:r w:rsidRPr="00875582">
        <w:rPr>
          <w:rFonts w:asciiTheme="majorBidi" w:hAnsiTheme="majorBidi" w:cstheme="majorBidi"/>
          <w:spacing w:val="-4"/>
          <w:sz w:val="20"/>
          <w:szCs w:val="20"/>
          <w:lang w:val="en"/>
        </w:rPr>
        <w:t>Plotzky</w:t>
      </w:r>
      <w:proofErr w:type="spellEnd"/>
      <w:r w:rsidRPr="00875582">
        <w:rPr>
          <w:rFonts w:asciiTheme="majorBidi" w:hAnsiTheme="majorBidi" w:cstheme="majorBidi"/>
          <w:spacing w:val="-4"/>
          <w:sz w:val="20"/>
          <w:szCs w:val="20"/>
          <w:lang w:val="en"/>
        </w:rPr>
        <w:t xml:space="preserve"> </w:t>
      </w:r>
      <w:r w:rsidRPr="00875582">
        <w:rPr>
          <w:rFonts w:asciiTheme="majorBidi" w:hAnsiTheme="majorBidi" w:cstheme="majorBidi"/>
          <w:i/>
          <w:iCs/>
          <w:spacing w:val="-4"/>
          <w:sz w:val="20"/>
          <w:szCs w:val="20"/>
          <w:lang w:val="en"/>
        </w:rPr>
        <w:t>et al</w:t>
      </w:r>
      <w:r w:rsidRPr="00875582">
        <w:rPr>
          <w:rFonts w:asciiTheme="majorBidi" w:hAnsiTheme="majorBidi" w:cstheme="majorBidi"/>
          <w:spacing w:val="-4"/>
          <w:sz w:val="20"/>
          <w:szCs w:val="20"/>
          <w:lang w:val="en"/>
        </w:rPr>
        <w:t xml:space="preserve">., 2021) among health professionals, informal caregivers (Slater </w:t>
      </w:r>
      <w:r w:rsidRPr="00875582">
        <w:rPr>
          <w:rFonts w:asciiTheme="majorBidi" w:hAnsiTheme="majorBidi" w:cstheme="majorBidi"/>
          <w:i/>
          <w:iCs/>
          <w:spacing w:val="-4"/>
          <w:sz w:val="20"/>
          <w:szCs w:val="20"/>
          <w:lang w:val="en"/>
        </w:rPr>
        <w:t>et al</w:t>
      </w:r>
      <w:r w:rsidRPr="00875582">
        <w:rPr>
          <w:rFonts w:asciiTheme="majorBidi" w:hAnsiTheme="majorBidi" w:cstheme="majorBidi"/>
          <w:spacing w:val="-4"/>
          <w:sz w:val="20"/>
          <w:szCs w:val="20"/>
          <w:lang w:val="en"/>
        </w:rPr>
        <w:t xml:space="preserve">., 2017; 2019), and health students (Meyers </w:t>
      </w:r>
      <w:r w:rsidRPr="00875582">
        <w:rPr>
          <w:rFonts w:asciiTheme="majorBidi" w:hAnsiTheme="majorBidi" w:cstheme="majorBidi"/>
          <w:i/>
          <w:iCs/>
          <w:spacing w:val="-4"/>
          <w:sz w:val="20"/>
          <w:szCs w:val="20"/>
          <w:lang w:val="en"/>
        </w:rPr>
        <w:t>et al</w:t>
      </w:r>
      <w:r w:rsidRPr="00875582">
        <w:rPr>
          <w:rFonts w:asciiTheme="majorBidi" w:hAnsiTheme="majorBidi" w:cstheme="majorBidi"/>
          <w:spacing w:val="-4"/>
          <w:sz w:val="20"/>
          <w:szCs w:val="20"/>
          <w:lang w:val="en"/>
        </w:rPr>
        <w:t xml:space="preserve">., 2022), there is a need for a psychometrically solid instrument to measure its impact on participants (Slater </w:t>
      </w:r>
      <w:r w:rsidRPr="00875582">
        <w:rPr>
          <w:rFonts w:asciiTheme="majorBidi" w:hAnsiTheme="majorBidi" w:cstheme="majorBidi"/>
          <w:i/>
          <w:iCs/>
          <w:spacing w:val="-4"/>
          <w:sz w:val="20"/>
          <w:szCs w:val="20"/>
          <w:lang w:val="en"/>
        </w:rPr>
        <w:t>et al</w:t>
      </w:r>
      <w:r w:rsidRPr="00875582">
        <w:rPr>
          <w:rFonts w:asciiTheme="majorBidi" w:hAnsiTheme="majorBidi" w:cstheme="majorBidi"/>
          <w:spacing w:val="-4"/>
          <w:sz w:val="20"/>
          <w:szCs w:val="20"/>
          <w:lang w:val="en"/>
        </w:rPr>
        <w:t>., 2019).  The 'Dementia Empathy and Understanding Index' is a 19-item index and includes emotions and cognitions that interplay to affect the understanding and response of HCPs to people with dementia.  Addison and Morley (2019) and Cunningham (2006) highlight that addressing these areas are essential qualities among health professionals when capturing the fragmented world of the person living with dementia.</w:t>
      </w:r>
    </w:p>
    <w:p w14:paraId="534B0473" w14:textId="77777777" w:rsidR="00125F6E" w:rsidRPr="00875582" w:rsidRDefault="000D07FC" w:rsidP="00125F6E">
      <w:pPr>
        <w:spacing w:after="0" w:line="240" w:lineRule="auto"/>
        <w:ind w:firstLine="274"/>
        <w:jc w:val="both"/>
        <w:rPr>
          <w:rFonts w:asciiTheme="majorBidi" w:hAnsiTheme="majorBidi" w:cstheme="majorBidi"/>
          <w:spacing w:val="-4"/>
          <w:sz w:val="20"/>
          <w:szCs w:val="20"/>
        </w:rPr>
      </w:pPr>
      <w:r w:rsidRPr="00875582">
        <w:rPr>
          <w:rFonts w:asciiTheme="majorBidi" w:hAnsiTheme="majorBidi" w:cstheme="majorBidi"/>
          <w:spacing w:val="-4"/>
          <w:sz w:val="20"/>
          <w:szCs w:val="20"/>
        </w:rPr>
        <w:t>This is the first study to outline the development and testing of an instrument that is specific to dementia training among health professionals. Theoretical frameworks underpin the development process; the definition and conceptualization of empathy in dementia care; and the psychometric testing of the resulting instrument.</w:t>
      </w:r>
    </w:p>
    <w:p w14:paraId="449092B8" w14:textId="77777777" w:rsidR="00961A8D" w:rsidRDefault="000D07FC" w:rsidP="00125F6E">
      <w:pPr>
        <w:spacing w:after="0" w:line="246" w:lineRule="exact"/>
        <w:ind w:firstLine="274"/>
        <w:contextualSpacing/>
        <w:jc w:val="both"/>
        <w:rPr>
          <w:rFonts w:asciiTheme="majorBidi" w:hAnsiTheme="majorBidi" w:cstheme="majorBidi"/>
          <w:sz w:val="20"/>
          <w:szCs w:val="20"/>
          <w:lang w:val="en"/>
        </w:rPr>
      </w:pPr>
      <w:r w:rsidRPr="004372B2">
        <w:rPr>
          <w:rFonts w:asciiTheme="majorBidi" w:hAnsiTheme="majorBidi" w:cstheme="majorBidi"/>
          <w:spacing w:val="-4"/>
          <w:sz w:val="20"/>
          <w:szCs w:val="20"/>
          <w:lang w:val="en"/>
        </w:rPr>
        <w:t xml:space="preserve">To ensure the quality of the instrument, its development was guided by Field's (2003) phased process for instrument development techniques, integrating (1) literature findings/informed definitions of evidence and item development; and (2) psychometric examination. The fundamentals of the development of the instrument were qualitative in nature (Slater </w:t>
      </w:r>
      <w:r w:rsidRPr="004372B2">
        <w:rPr>
          <w:rFonts w:asciiTheme="majorBidi" w:hAnsiTheme="majorBidi" w:cstheme="majorBidi"/>
          <w:i/>
          <w:iCs/>
          <w:spacing w:val="-4"/>
          <w:sz w:val="20"/>
          <w:szCs w:val="20"/>
          <w:lang w:val="en"/>
        </w:rPr>
        <w:t>et al.,</w:t>
      </w:r>
      <w:r w:rsidRPr="004372B2">
        <w:rPr>
          <w:rFonts w:asciiTheme="majorBidi" w:hAnsiTheme="majorBidi" w:cstheme="majorBidi"/>
          <w:spacing w:val="-4"/>
          <w:sz w:val="20"/>
          <w:szCs w:val="20"/>
          <w:lang w:val="en"/>
        </w:rPr>
        <w:t xml:space="preserve"> 2017; 2019) and focused on a review of similar studies and constructs </w:t>
      </w:r>
      <w:r w:rsidR="00472CAE" w:rsidRPr="004372B2">
        <w:rPr>
          <w:rFonts w:asciiTheme="majorBidi" w:hAnsiTheme="majorBidi" w:cstheme="majorBidi"/>
          <w:spacing w:val="-4"/>
          <w:sz w:val="20"/>
          <w:szCs w:val="20"/>
          <w:lang w:val="en"/>
        </w:rPr>
        <w:t>assessed</w:t>
      </w:r>
      <w:r w:rsidRPr="004372B2">
        <w:rPr>
          <w:rFonts w:asciiTheme="majorBidi" w:hAnsiTheme="majorBidi" w:cstheme="majorBidi"/>
          <w:spacing w:val="-4"/>
          <w:sz w:val="20"/>
          <w:szCs w:val="20"/>
          <w:lang w:val="en"/>
        </w:rPr>
        <w:t xml:space="preserve"> by measuring tools (Hirt </w:t>
      </w:r>
      <w:r w:rsidRPr="004372B2">
        <w:rPr>
          <w:rFonts w:asciiTheme="majorBidi" w:hAnsiTheme="majorBidi" w:cstheme="majorBidi"/>
          <w:i/>
          <w:iCs/>
          <w:spacing w:val="-4"/>
          <w:sz w:val="20"/>
          <w:szCs w:val="20"/>
          <w:lang w:val="en"/>
        </w:rPr>
        <w:t>et al.,</w:t>
      </w:r>
      <w:r w:rsidRPr="004372B2">
        <w:rPr>
          <w:rFonts w:asciiTheme="majorBidi" w:hAnsiTheme="majorBidi" w:cstheme="majorBidi"/>
          <w:spacing w:val="-4"/>
          <w:sz w:val="20"/>
          <w:szCs w:val="20"/>
          <w:lang w:val="en"/>
        </w:rPr>
        <w:t xml:space="preserve"> 2019; Hirt and Beer 2020) and existing theoretical structures for</w:t>
      </w:r>
      <w:r w:rsidRPr="00875582">
        <w:rPr>
          <w:rFonts w:asciiTheme="majorBidi" w:hAnsiTheme="majorBidi" w:cstheme="majorBidi"/>
          <w:sz w:val="20"/>
          <w:szCs w:val="20"/>
          <w:lang w:val="en"/>
        </w:rPr>
        <w:t xml:space="preserve"> understanding empathy and care (</w:t>
      </w:r>
      <w:proofErr w:type="spellStart"/>
      <w:r w:rsidRPr="00875582">
        <w:rPr>
          <w:rFonts w:asciiTheme="majorBidi" w:hAnsiTheme="majorBidi" w:cstheme="majorBidi"/>
          <w:sz w:val="20"/>
          <w:szCs w:val="20"/>
          <w:lang w:val="en"/>
        </w:rPr>
        <w:t>Sulter</w:t>
      </w:r>
      <w:proofErr w:type="spellEnd"/>
      <w:r w:rsidRPr="00875582">
        <w:rPr>
          <w:rFonts w:asciiTheme="majorBidi" w:hAnsiTheme="majorBidi" w:cstheme="majorBidi"/>
          <w:sz w:val="20"/>
          <w:szCs w:val="20"/>
          <w:lang w:val="en"/>
        </w:rPr>
        <w:t xml:space="preserve"> </w:t>
      </w:r>
      <w:r w:rsidRPr="00875582">
        <w:rPr>
          <w:rFonts w:asciiTheme="majorBidi" w:hAnsiTheme="majorBidi" w:cstheme="majorBidi"/>
          <w:i/>
          <w:iCs/>
          <w:sz w:val="20"/>
          <w:szCs w:val="20"/>
          <w:lang w:val="en"/>
        </w:rPr>
        <w:t>et al</w:t>
      </w:r>
      <w:r w:rsidRPr="00875582">
        <w:rPr>
          <w:rFonts w:asciiTheme="majorBidi" w:hAnsiTheme="majorBidi" w:cstheme="majorBidi"/>
          <w:sz w:val="20"/>
          <w:szCs w:val="20"/>
          <w:lang w:val="en"/>
        </w:rPr>
        <w:t xml:space="preserve">., 2016; </w:t>
      </w:r>
      <w:proofErr w:type="spellStart"/>
      <w:r w:rsidRPr="00875582">
        <w:rPr>
          <w:rFonts w:asciiTheme="majorBidi" w:hAnsiTheme="majorBidi" w:cstheme="majorBidi"/>
          <w:sz w:val="20"/>
          <w:szCs w:val="20"/>
          <w:lang w:val="en"/>
        </w:rPr>
        <w:t>Fagiano</w:t>
      </w:r>
      <w:proofErr w:type="spellEnd"/>
      <w:r w:rsidR="00E767EB" w:rsidRPr="00875582">
        <w:rPr>
          <w:rFonts w:asciiTheme="majorBidi" w:hAnsiTheme="majorBidi" w:cstheme="majorBidi"/>
          <w:sz w:val="20"/>
          <w:szCs w:val="20"/>
          <w:lang w:val="en"/>
        </w:rPr>
        <w:t>,</w:t>
      </w:r>
      <w:r w:rsidRPr="00875582">
        <w:rPr>
          <w:rFonts w:asciiTheme="majorBidi" w:hAnsiTheme="majorBidi" w:cstheme="majorBidi"/>
          <w:sz w:val="20"/>
          <w:szCs w:val="20"/>
          <w:lang w:val="en"/>
        </w:rPr>
        <w:t xml:space="preserve"> 2019). </w:t>
      </w:r>
    </w:p>
    <w:p w14:paraId="20CAC091" w14:textId="52CBF94C" w:rsidR="00472CAE" w:rsidRPr="00875582" w:rsidRDefault="00472CAE" w:rsidP="00125F6E">
      <w:pPr>
        <w:spacing w:after="0" w:line="246" w:lineRule="exact"/>
        <w:ind w:firstLine="274"/>
        <w:contextualSpacing/>
        <w:jc w:val="both"/>
        <w:rPr>
          <w:rFonts w:asciiTheme="majorBidi" w:hAnsiTheme="majorBidi" w:cstheme="majorBidi"/>
          <w:spacing w:val="4"/>
          <w:sz w:val="20"/>
          <w:szCs w:val="20"/>
          <w:lang w:val="en"/>
        </w:rPr>
        <w:sectPr w:rsidR="00472CAE" w:rsidRPr="00875582" w:rsidSect="00FF6531">
          <w:type w:val="continuous"/>
          <w:pgSz w:w="11894" w:h="16157" w:code="1"/>
          <w:pgMar w:top="1411" w:right="1138" w:bottom="1699" w:left="1138" w:header="1138" w:footer="1138" w:gutter="0"/>
          <w:cols w:num="2" w:space="432"/>
          <w:noEndnote/>
          <w:titlePg/>
        </w:sectPr>
      </w:pPr>
    </w:p>
    <w:p w14:paraId="6904BFC9" w14:textId="3514099F" w:rsidR="00961A8D" w:rsidRPr="00875582" w:rsidRDefault="000D07FC" w:rsidP="00961A8D">
      <w:pPr>
        <w:autoSpaceDE w:val="0"/>
        <w:autoSpaceDN w:val="0"/>
        <w:adjustRightInd w:val="0"/>
        <w:spacing w:after="0" w:line="240" w:lineRule="auto"/>
        <w:jc w:val="both"/>
        <w:rPr>
          <w:rFonts w:ascii="Times New Roman" w:hAnsi="Times New Roman" w:cs="Times New Roman"/>
          <w:sz w:val="18"/>
          <w:szCs w:val="18"/>
        </w:rPr>
      </w:pPr>
      <w:r w:rsidRPr="00875582">
        <w:rPr>
          <w:rFonts w:ascii="Times New Roman" w:hAnsi="Times New Roman" w:cs="Times New Roman"/>
          <w:b/>
          <w:bCs/>
          <w:sz w:val="18"/>
          <w:szCs w:val="18"/>
          <w:lang w:val="en"/>
        </w:rPr>
        <w:t>Table 2:</w:t>
      </w:r>
      <w:r w:rsidRPr="00875582">
        <w:rPr>
          <w:rFonts w:ascii="Times New Roman" w:hAnsi="Times New Roman" w:cs="Times New Roman"/>
          <w:sz w:val="18"/>
          <w:szCs w:val="18"/>
          <w:lang w:val="en"/>
        </w:rPr>
        <w:t xml:space="preserve"> Demographic profile of participants</w:t>
      </w:r>
    </w:p>
    <w:p w14:paraId="763E6B11" w14:textId="77777777" w:rsidR="00961A8D" w:rsidRPr="00875582" w:rsidRDefault="000D07FC" w:rsidP="006F2298">
      <w:pPr>
        <w:pBdr>
          <w:top w:val="single" w:sz="4" w:space="1" w:color="auto"/>
          <w:bottom w:val="single" w:sz="4" w:space="1" w:color="auto"/>
        </w:pBdr>
        <w:tabs>
          <w:tab w:val="left" w:pos="1618"/>
          <w:tab w:val="left" w:pos="5130"/>
        </w:tabs>
        <w:autoSpaceDE w:val="0"/>
        <w:autoSpaceDN w:val="0"/>
        <w:adjustRightInd w:val="0"/>
        <w:spacing w:after="0" w:line="240" w:lineRule="auto"/>
        <w:jc w:val="both"/>
        <w:rPr>
          <w:rFonts w:ascii="Times New Roman" w:hAnsi="Times New Roman" w:cs="Times New Roman"/>
          <w:sz w:val="18"/>
          <w:szCs w:val="18"/>
        </w:rPr>
      </w:pPr>
      <w:r w:rsidRPr="00875582">
        <w:rPr>
          <w:rFonts w:ascii="Times New Roman" w:hAnsi="Times New Roman" w:cs="Times New Roman"/>
          <w:sz w:val="18"/>
          <w:szCs w:val="18"/>
          <w:lang w:val="en"/>
        </w:rPr>
        <w:t>GENDER</w:t>
      </w:r>
      <w:r w:rsidRPr="00875582">
        <w:rPr>
          <w:rFonts w:ascii="Times New Roman" w:hAnsi="Times New Roman" w:cs="Times New Roman"/>
          <w:sz w:val="18"/>
          <w:szCs w:val="18"/>
        </w:rPr>
        <w:tab/>
      </w:r>
      <w:r w:rsidRPr="00875582">
        <w:rPr>
          <w:rFonts w:ascii="Times New Roman" w:hAnsi="Times New Roman" w:cs="Times New Roman"/>
          <w:sz w:val="18"/>
          <w:szCs w:val="18"/>
        </w:rPr>
        <w:tab/>
      </w:r>
      <w:r w:rsidRPr="00875582">
        <w:rPr>
          <w:rFonts w:ascii="Times New Roman" w:hAnsi="Times New Roman" w:cs="Times New Roman"/>
          <w:sz w:val="18"/>
          <w:szCs w:val="18"/>
          <w:lang w:val="en"/>
        </w:rPr>
        <w:t>EDUCATION</w:t>
      </w:r>
      <w:r w:rsidRPr="00875582">
        <w:rPr>
          <w:rFonts w:ascii="Times New Roman" w:hAnsi="Times New Roman" w:cs="Times New Roman"/>
          <w:sz w:val="18"/>
          <w:szCs w:val="18"/>
        </w:rPr>
        <w:tab/>
      </w:r>
    </w:p>
    <w:p w14:paraId="539E5E57" w14:textId="6BF7C60E" w:rsidR="00961A8D" w:rsidRPr="00875582" w:rsidRDefault="000D07FC" w:rsidP="00961A8D">
      <w:pPr>
        <w:tabs>
          <w:tab w:val="decimal" w:pos="3096"/>
          <w:tab w:val="decimal" w:pos="6570"/>
          <w:tab w:val="decimal" w:pos="8811"/>
        </w:tabs>
        <w:autoSpaceDE w:val="0"/>
        <w:autoSpaceDN w:val="0"/>
        <w:adjustRightInd w:val="0"/>
        <w:spacing w:after="0" w:line="240" w:lineRule="auto"/>
        <w:jc w:val="both"/>
        <w:rPr>
          <w:rFonts w:ascii="Times New Roman" w:hAnsi="Times New Roman" w:cs="Times New Roman"/>
          <w:sz w:val="18"/>
          <w:szCs w:val="18"/>
        </w:rPr>
      </w:pPr>
      <w:r w:rsidRPr="00875582">
        <w:rPr>
          <w:rFonts w:ascii="Times New Roman" w:hAnsi="Times New Roman" w:cs="Times New Roman"/>
          <w:sz w:val="18"/>
          <w:szCs w:val="18"/>
          <w:lang w:val="en"/>
        </w:rPr>
        <w:t>Female</w:t>
      </w:r>
      <w:r w:rsidRPr="00875582">
        <w:rPr>
          <w:rFonts w:ascii="Times New Roman" w:hAnsi="Times New Roman" w:cs="Times New Roman"/>
          <w:sz w:val="18"/>
          <w:szCs w:val="18"/>
        </w:rPr>
        <w:tab/>
      </w:r>
      <w:r w:rsidRPr="00875582">
        <w:rPr>
          <w:rFonts w:ascii="Times New Roman" w:hAnsi="Times New Roman" w:cs="Times New Roman"/>
          <w:sz w:val="18"/>
          <w:szCs w:val="18"/>
          <w:lang w:val="en"/>
        </w:rPr>
        <w:t>91.5 (205)</w:t>
      </w:r>
      <w:r w:rsidRPr="00875582">
        <w:rPr>
          <w:rFonts w:ascii="Times New Roman" w:hAnsi="Times New Roman" w:cs="Times New Roman"/>
          <w:sz w:val="18"/>
          <w:szCs w:val="18"/>
        </w:rPr>
        <w:tab/>
      </w:r>
      <w:r w:rsidR="00012B31">
        <w:rPr>
          <w:rFonts w:ascii="Times New Roman" w:hAnsi="Times New Roman" w:cs="Times New Roman"/>
          <w:sz w:val="18"/>
          <w:szCs w:val="18"/>
          <w:lang w:val="en"/>
        </w:rPr>
        <w:t>Degree</w:t>
      </w:r>
      <w:r w:rsidRPr="00875582">
        <w:rPr>
          <w:rFonts w:ascii="Times New Roman" w:hAnsi="Times New Roman" w:cs="Times New Roman"/>
          <w:sz w:val="18"/>
          <w:szCs w:val="18"/>
        </w:rPr>
        <w:tab/>
      </w:r>
      <w:r w:rsidRPr="00875582">
        <w:rPr>
          <w:rFonts w:ascii="Times New Roman" w:hAnsi="Times New Roman" w:cs="Times New Roman"/>
          <w:sz w:val="18"/>
          <w:szCs w:val="18"/>
          <w:lang w:val="en"/>
        </w:rPr>
        <w:t>42.5 (88)</w:t>
      </w:r>
    </w:p>
    <w:p w14:paraId="7D96107C" w14:textId="77777777" w:rsidR="00961A8D" w:rsidRPr="00875582" w:rsidRDefault="000D07FC" w:rsidP="00961A8D">
      <w:pPr>
        <w:tabs>
          <w:tab w:val="decimal" w:pos="3096"/>
          <w:tab w:val="decimal" w:pos="6570"/>
          <w:tab w:val="decimal" w:pos="8811"/>
        </w:tabs>
        <w:autoSpaceDE w:val="0"/>
        <w:autoSpaceDN w:val="0"/>
        <w:adjustRightInd w:val="0"/>
        <w:spacing w:after="0" w:line="240" w:lineRule="auto"/>
        <w:jc w:val="both"/>
        <w:rPr>
          <w:rFonts w:ascii="Times New Roman" w:hAnsi="Times New Roman" w:cs="Times New Roman"/>
          <w:sz w:val="18"/>
          <w:szCs w:val="18"/>
        </w:rPr>
      </w:pPr>
      <w:r w:rsidRPr="00875582">
        <w:rPr>
          <w:rFonts w:ascii="Times New Roman" w:hAnsi="Times New Roman" w:cs="Times New Roman"/>
          <w:sz w:val="18"/>
          <w:szCs w:val="18"/>
          <w:lang w:val="en"/>
        </w:rPr>
        <w:t>Male</w:t>
      </w:r>
      <w:r w:rsidRPr="00875582">
        <w:rPr>
          <w:rFonts w:ascii="Times New Roman" w:hAnsi="Times New Roman" w:cs="Times New Roman"/>
          <w:sz w:val="18"/>
          <w:szCs w:val="18"/>
        </w:rPr>
        <w:tab/>
      </w:r>
      <w:r w:rsidRPr="00875582">
        <w:rPr>
          <w:rFonts w:ascii="Times New Roman" w:hAnsi="Times New Roman" w:cs="Times New Roman"/>
          <w:sz w:val="18"/>
          <w:szCs w:val="18"/>
          <w:lang w:val="en"/>
        </w:rPr>
        <w:t>8.5 (19)</w:t>
      </w:r>
      <w:r w:rsidRPr="00875582">
        <w:rPr>
          <w:rFonts w:ascii="Times New Roman" w:hAnsi="Times New Roman" w:cs="Times New Roman"/>
          <w:sz w:val="18"/>
          <w:szCs w:val="18"/>
        </w:rPr>
        <w:tab/>
      </w:r>
      <w:r w:rsidRPr="00875582">
        <w:rPr>
          <w:rFonts w:ascii="Times New Roman" w:hAnsi="Times New Roman" w:cs="Times New Roman"/>
          <w:sz w:val="18"/>
          <w:szCs w:val="18"/>
          <w:lang w:val="en"/>
        </w:rPr>
        <w:t>Diploma</w:t>
      </w:r>
      <w:r w:rsidRPr="00875582">
        <w:rPr>
          <w:rFonts w:ascii="Times New Roman" w:hAnsi="Times New Roman" w:cs="Times New Roman"/>
          <w:sz w:val="18"/>
          <w:szCs w:val="18"/>
        </w:rPr>
        <w:tab/>
      </w:r>
      <w:r w:rsidRPr="00875582">
        <w:rPr>
          <w:rFonts w:ascii="Times New Roman" w:hAnsi="Times New Roman" w:cs="Times New Roman"/>
          <w:sz w:val="18"/>
          <w:szCs w:val="18"/>
          <w:lang w:val="en"/>
        </w:rPr>
        <w:t>25.6 (53)</w:t>
      </w:r>
    </w:p>
    <w:p w14:paraId="01035FEF" w14:textId="77777777" w:rsidR="00961A8D" w:rsidRPr="00875582" w:rsidRDefault="000D07FC" w:rsidP="00961A8D">
      <w:pPr>
        <w:tabs>
          <w:tab w:val="decimal" w:pos="3096"/>
          <w:tab w:val="decimal" w:pos="6570"/>
          <w:tab w:val="decimal" w:pos="8811"/>
        </w:tabs>
        <w:autoSpaceDE w:val="0"/>
        <w:autoSpaceDN w:val="0"/>
        <w:adjustRightInd w:val="0"/>
        <w:spacing w:after="0" w:line="240" w:lineRule="auto"/>
        <w:jc w:val="both"/>
        <w:rPr>
          <w:rFonts w:ascii="Times New Roman" w:hAnsi="Times New Roman" w:cs="Times New Roman"/>
          <w:sz w:val="18"/>
          <w:szCs w:val="18"/>
        </w:rPr>
      </w:pPr>
      <w:r w:rsidRPr="00875582">
        <w:rPr>
          <w:rFonts w:ascii="Times New Roman" w:hAnsi="Times New Roman" w:cs="Times New Roman"/>
          <w:sz w:val="18"/>
          <w:szCs w:val="18"/>
          <w:lang w:val="en"/>
        </w:rPr>
        <w:t>PROFESSION</w:t>
      </w:r>
      <w:r w:rsidRPr="00875582">
        <w:rPr>
          <w:rFonts w:ascii="Times New Roman" w:hAnsi="Times New Roman" w:cs="Times New Roman"/>
          <w:sz w:val="18"/>
          <w:szCs w:val="18"/>
        </w:rPr>
        <w:tab/>
      </w:r>
      <w:r w:rsidRPr="00875582">
        <w:rPr>
          <w:rFonts w:ascii="Times New Roman" w:hAnsi="Times New Roman" w:cs="Times New Roman"/>
          <w:sz w:val="18"/>
          <w:szCs w:val="18"/>
        </w:rPr>
        <w:tab/>
      </w:r>
      <w:r w:rsidRPr="00875582">
        <w:rPr>
          <w:rFonts w:ascii="Times New Roman" w:hAnsi="Times New Roman" w:cs="Times New Roman"/>
          <w:sz w:val="18"/>
          <w:szCs w:val="18"/>
          <w:lang w:val="en"/>
        </w:rPr>
        <w:t>Masters and higher</w:t>
      </w:r>
      <w:r w:rsidRPr="00875582">
        <w:rPr>
          <w:rFonts w:ascii="Times New Roman" w:hAnsi="Times New Roman" w:cs="Times New Roman"/>
          <w:sz w:val="18"/>
          <w:szCs w:val="18"/>
        </w:rPr>
        <w:tab/>
      </w:r>
      <w:r w:rsidRPr="00875582">
        <w:rPr>
          <w:rFonts w:ascii="Times New Roman" w:hAnsi="Times New Roman" w:cs="Times New Roman"/>
          <w:sz w:val="18"/>
          <w:szCs w:val="18"/>
          <w:lang w:val="en"/>
        </w:rPr>
        <w:t>5.8 (12)</w:t>
      </w:r>
    </w:p>
    <w:p w14:paraId="7984031A" w14:textId="77777777" w:rsidR="00961A8D" w:rsidRPr="00875582" w:rsidRDefault="000D07FC" w:rsidP="00961A8D">
      <w:pPr>
        <w:tabs>
          <w:tab w:val="decimal" w:pos="3096"/>
          <w:tab w:val="decimal" w:pos="6570"/>
          <w:tab w:val="decimal" w:pos="8811"/>
        </w:tabs>
        <w:autoSpaceDE w:val="0"/>
        <w:autoSpaceDN w:val="0"/>
        <w:adjustRightInd w:val="0"/>
        <w:spacing w:after="0" w:line="240" w:lineRule="auto"/>
        <w:jc w:val="both"/>
        <w:rPr>
          <w:rFonts w:ascii="Times New Roman" w:hAnsi="Times New Roman" w:cs="Times New Roman"/>
          <w:sz w:val="18"/>
          <w:szCs w:val="18"/>
        </w:rPr>
      </w:pPr>
      <w:r w:rsidRPr="00875582">
        <w:rPr>
          <w:rFonts w:ascii="Times New Roman" w:hAnsi="Times New Roman" w:cs="Times New Roman"/>
          <w:sz w:val="18"/>
          <w:szCs w:val="18"/>
          <w:lang w:val="en"/>
        </w:rPr>
        <w:t>Nurse</w:t>
      </w:r>
      <w:r w:rsidRPr="00875582">
        <w:rPr>
          <w:rFonts w:ascii="Times New Roman" w:hAnsi="Times New Roman" w:cs="Times New Roman"/>
          <w:sz w:val="18"/>
          <w:szCs w:val="18"/>
        </w:rPr>
        <w:tab/>
      </w:r>
      <w:r w:rsidRPr="00875582">
        <w:rPr>
          <w:rFonts w:ascii="Times New Roman" w:hAnsi="Times New Roman" w:cs="Times New Roman"/>
          <w:sz w:val="18"/>
          <w:szCs w:val="18"/>
          <w:lang w:val="en"/>
        </w:rPr>
        <w:t>12 (26)</w:t>
      </w:r>
      <w:r w:rsidRPr="00875582">
        <w:rPr>
          <w:rFonts w:ascii="Times New Roman" w:hAnsi="Times New Roman" w:cs="Times New Roman"/>
          <w:sz w:val="18"/>
          <w:szCs w:val="18"/>
        </w:rPr>
        <w:tab/>
      </w:r>
      <w:r w:rsidRPr="00875582">
        <w:rPr>
          <w:rFonts w:ascii="Times New Roman" w:hAnsi="Times New Roman" w:cs="Times New Roman"/>
          <w:sz w:val="18"/>
          <w:szCs w:val="18"/>
          <w:lang w:val="en"/>
        </w:rPr>
        <w:t>Other</w:t>
      </w:r>
      <w:r w:rsidRPr="00875582">
        <w:rPr>
          <w:rFonts w:ascii="Times New Roman" w:hAnsi="Times New Roman" w:cs="Times New Roman"/>
          <w:sz w:val="18"/>
          <w:szCs w:val="18"/>
        </w:rPr>
        <w:tab/>
      </w:r>
      <w:r w:rsidRPr="00875582">
        <w:rPr>
          <w:rFonts w:ascii="Times New Roman" w:hAnsi="Times New Roman" w:cs="Times New Roman"/>
          <w:sz w:val="18"/>
          <w:szCs w:val="18"/>
          <w:lang w:val="en"/>
        </w:rPr>
        <w:t>26.1 (54)</w:t>
      </w:r>
    </w:p>
    <w:p w14:paraId="5877EDE3" w14:textId="77777777" w:rsidR="00961A8D" w:rsidRPr="00875582" w:rsidRDefault="000D07FC" w:rsidP="00961A8D">
      <w:pPr>
        <w:tabs>
          <w:tab w:val="decimal" w:pos="3096"/>
          <w:tab w:val="decimal" w:pos="6570"/>
          <w:tab w:val="decimal" w:pos="8811"/>
        </w:tabs>
        <w:autoSpaceDE w:val="0"/>
        <w:autoSpaceDN w:val="0"/>
        <w:adjustRightInd w:val="0"/>
        <w:spacing w:after="0" w:line="240" w:lineRule="auto"/>
        <w:jc w:val="both"/>
        <w:rPr>
          <w:rFonts w:ascii="Times New Roman" w:hAnsi="Times New Roman" w:cs="Times New Roman"/>
          <w:sz w:val="18"/>
          <w:szCs w:val="18"/>
        </w:rPr>
      </w:pPr>
      <w:r w:rsidRPr="00875582">
        <w:rPr>
          <w:rFonts w:ascii="Times New Roman" w:hAnsi="Times New Roman" w:cs="Times New Roman"/>
          <w:sz w:val="18"/>
          <w:szCs w:val="18"/>
          <w:lang w:val="en"/>
        </w:rPr>
        <w:t>Medical / AHP</w:t>
      </w:r>
      <w:r w:rsidRPr="00875582">
        <w:rPr>
          <w:rFonts w:ascii="Times New Roman" w:hAnsi="Times New Roman" w:cs="Times New Roman"/>
          <w:sz w:val="18"/>
          <w:szCs w:val="18"/>
        </w:rPr>
        <w:tab/>
      </w:r>
      <w:r w:rsidRPr="00875582">
        <w:rPr>
          <w:rFonts w:ascii="Times New Roman" w:hAnsi="Times New Roman" w:cs="Times New Roman"/>
          <w:sz w:val="18"/>
          <w:szCs w:val="18"/>
          <w:lang w:val="en"/>
        </w:rPr>
        <w:t>22 (49)</w:t>
      </w:r>
      <w:r w:rsidRPr="00875582">
        <w:rPr>
          <w:rFonts w:ascii="Times New Roman" w:hAnsi="Times New Roman" w:cs="Times New Roman"/>
          <w:sz w:val="18"/>
          <w:szCs w:val="18"/>
        </w:rPr>
        <w:tab/>
      </w:r>
      <w:r w:rsidRPr="00875582">
        <w:rPr>
          <w:rFonts w:ascii="Times New Roman" w:hAnsi="Times New Roman" w:cs="Times New Roman"/>
          <w:sz w:val="18"/>
          <w:szCs w:val="18"/>
          <w:lang w:val="en"/>
        </w:rPr>
        <w:t>PRIOR TRAINING</w:t>
      </w:r>
      <w:r w:rsidRPr="00875582">
        <w:rPr>
          <w:rFonts w:ascii="Times New Roman" w:hAnsi="Times New Roman" w:cs="Times New Roman"/>
          <w:sz w:val="18"/>
          <w:szCs w:val="18"/>
        </w:rPr>
        <w:tab/>
      </w:r>
    </w:p>
    <w:p w14:paraId="0BEE02FF" w14:textId="77777777" w:rsidR="00961A8D" w:rsidRPr="00875582" w:rsidRDefault="000D07FC" w:rsidP="00961A8D">
      <w:pPr>
        <w:tabs>
          <w:tab w:val="decimal" w:pos="3096"/>
          <w:tab w:val="decimal" w:pos="6570"/>
          <w:tab w:val="decimal" w:pos="8811"/>
        </w:tabs>
        <w:autoSpaceDE w:val="0"/>
        <w:autoSpaceDN w:val="0"/>
        <w:adjustRightInd w:val="0"/>
        <w:spacing w:after="0" w:line="240" w:lineRule="auto"/>
        <w:jc w:val="both"/>
        <w:rPr>
          <w:rFonts w:ascii="Times New Roman" w:hAnsi="Times New Roman" w:cs="Times New Roman"/>
          <w:sz w:val="18"/>
          <w:szCs w:val="18"/>
        </w:rPr>
      </w:pPr>
      <w:r w:rsidRPr="00875582">
        <w:rPr>
          <w:rFonts w:ascii="Times New Roman" w:hAnsi="Times New Roman" w:cs="Times New Roman"/>
          <w:sz w:val="18"/>
          <w:szCs w:val="18"/>
          <w:lang w:val="en"/>
        </w:rPr>
        <w:t>HCA</w:t>
      </w:r>
      <w:r w:rsidRPr="00875582">
        <w:rPr>
          <w:rFonts w:ascii="Times New Roman" w:hAnsi="Times New Roman" w:cs="Times New Roman"/>
          <w:sz w:val="18"/>
          <w:szCs w:val="18"/>
        </w:rPr>
        <w:tab/>
      </w:r>
      <w:r w:rsidRPr="00875582">
        <w:rPr>
          <w:rFonts w:ascii="Times New Roman" w:hAnsi="Times New Roman" w:cs="Times New Roman"/>
          <w:sz w:val="18"/>
          <w:szCs w:val="18"/>
          <w:lang w:val="en"/>
        </w:rPr>
        <w:t>18 (39)</w:t>
      </w:r>
      <w:r w:rsidRPr="00875582">
        <w:rPr>
          <w:rFonts w:ascii="Times New Roman" w:hAnsi="Times New Roman" w:cs="Times New Roman"/>
          <w:sz w:val="18"/>
          <w:szCs w:val="18"/>
        </w:rPr>
        <w:tab/>
      </w:r>
      <w:r w:rsidRPr="00875582">
        <w:rPr>
          <w:rFonts w:ascii="Times New Roman" w:hAnsi="Times New Roman" w:cs="Times New Roman"/>
          <w:sz w:val="18"/>
          <w:szCs w:val="18"/>
          <w:lang w:val="en"/>
        </w:rPr>
        <w:t>Yes</w:t>
      </w:r>
      <w:r w:rsidRPr="00875582">
        <w:rPr>
          <w:rFonts w:ascii="Times New Roman" w:hAnsi="Times New Roman" w:cs="Times New Roman"/>
          <w:sz w:val="18"/>
          <w:szCs w:val="18"/>
        </w:rPr>
        <w:tab/>
      </w:r>
      <w:r w:rsidRPr="00875582">
        <w:rPr>
          <w:rFonts w:ascii="Times New Roman" w:hAnsi="Times New Roman" w:cs="Times New Roman"/>
          <w:sz w:val="18"/>
          <w:szCs w:val="18"/>
          <w:lang w:val="en"/>
        </w:rPr>
        <w:t>31.0 (70)</w:t>
      </w:r>
    </w:p>
    <w:p w14:paraId="44F5A8D5" w14:textId="77777777" w:rsidR="00961A8D" w:rsidRPr="00875582" w:rsidRDefault="000D07FC" w:rsidP="00961A8D">
      <w:pPr>
        <w:tabs>
          <w:tab w:val="decimal" w:pos="3096"/>
          <w:tab w:val="decimal" w:pos="6570"/>
          <w:tab w:val="decimal" w:pos="8811"/>
        </w:tabs>
        <w:autoSpaceDE w:val="0"/>
        <w:autoSpaceDN w:val="0"/>
        <w:adjustRightInd w:val="0"/>
        <w:spacing w:after="0" w:line="240" w:lineRule="auto"/>
        <w:jc w:val="both"/>
        <w:rPr>
          <w:rFonts w:ascii="Times New Roman" w:hAnsi="Times New Roman" w:cs="Times New Roman"/>
          <w:sz w:val="18"/>
          <w:szCs w:val="18"/>
        </w:rPr>
      </w:pPr>
      <w:r w:rsidRPr="00875582">
        <w:rPr>
          <w:rFonts w:ascii="Times New Roman" w:hAnsi="Times New Roman" w:cs="Times New Roman"/>
          <w:sz w:val="18"/>
          <w:szCs w:val="18"/>
          <w:lang w:val="en"/>
        </w:rPr>
        <w:t>Social worker</w:t>
      </w:r>
      <w:r w:rsidRPr="00875582">
        <w:rPr>
          <w:rFonts w:ascii="Times New Roman" w:hAnsi="Times New Roman" w:cs="Times New Roman"/>
          <w:sz w:val="18"/>
          <w:szCs w:val="18"/>
        </w:rPr>
        <w:tab/>
      </w:r>
      <w:r w:rsidRPr="00875582">
        <w:rPr>
          <w:rFonts w:ascii="Times New Roman" w:hAnsi="Times New Roman" w:cs="Times New Roman"/>
          <w:sz w:val="18"/>
          <w:szCs w:val="18"/>
          <w:lang w:val="en"/>
        </w:rPr>
        <w:t>15 (33)</w:t>
      </w:r>
      <w:r w:rsidRPr="00875582">
        <w:rPr>
          <w:rFonts w:ascii="Times New Roman" w:hAnsi="Times New Roman" w:cs="Times New Roman"/>
          <w:sz w:val="18"/>
          <w:szCs w:val="18"/>
        </w:rPr>
        <w:tab/>
      </w:r>
      <w:r w:rsidRPr="00875582">
        <w:rPr>
          <w:rFonts w:ascii="Times New Roman" w:hAnsi="Times New Roman" w:cs="Times New Roman"/>
          <w:sz w:val="18"/>
          <w:szCs w:val="18"/>
          <w:lang w:val="en"/>
        </w:rPr>
        <w:t>No</w:t>
      </w:r>
      <w:r w:rsidRPr="00875582">
        <w:rPr>
          <w:rFonts w:ascii="Times New Roman" w:hAnsi="Times New Roman" w:cs="Times New Roman"/>
          <w:sz w:val="18"/>
          <w:szCs w:val="18"/>
        </w:rPr>
        <w:tab/>
      </w:r>
      <w:r w:rsidRPr="00875582">
        <w:rPr>
          <w:rFonts w:ascii="Times New Roman" w:hAnsi="Times New Roman" w:cs="Times New Roman"/>
          <w:sz w:val="18"/>
          <w:szCs w:val="18"/>
          <w:lang w:val="en"/>
        </w:rPr>
        <w:t>69.0 (156)</w:t>
      </w:r>
    </w:p>
    <w:p w14:paraId="1F5AD610" w14:textId="77777777" w:rsidR="00961A8D" w:rsidRPr="00875582" w:rsidRDefault="000D07FC" w:rsidP="00961A8D">
      <w:pPr>
        <w:tabs>
          <w:tab w:val="decimal" w:pos="3096"/>
          <w:tab w:val="decimal" w:pos="6570"/>
          <w:tab w:val="decimal" w:pos="8811"/>
        </w:tabs>
        <w:autoSpaceDE w:val="0"/>
        <w:autoSpaceDN w:val="0"/>
        <w:adjustRightInd w:val="0"/>
        <w:spacing w:after="0" w:line="240" w:lineRule="auto"/>
        <w:jc w:val="both"/>
        <w:rPr>
          <w:rFonts w:ascii="Times New Roman" w:hAnsi="Times New Roman" w:cs="Times New Roman"/>
          <w:sz w:val="18"/>
          <w:szCs w:val="18"/>
          <w:lang w:val="en"/>
        </w:rPr>
      </w:pPr>
      <w:r w:rsidRPr="00875582">
        <w:rPr>
          <w:rFonts w:ascii="Times New Roman" w:hAnsi="Times New Roman" w:cs="Times New Roman"/>
          <w:sz w:val="18"/>
          <w:szCs w:val="18"/>
          <w:lang w:val="en"/>
        </w:rPr>
        <w:t>Carers</w:t>
      </w:r>
      <w:r w:rsidRPr="00875582">
        <w:rPr>
          <w:rFonts w:ascii="Times New Roman" w:hAnsi="Times New Roman" w:cs="Times New Roman"/>
          <w:sz w:val="18"/>
          <w:szCs w:val="18"/>
          <w:lang w:val="en"/>
        </w:rPr>
        <w:tab/>
        <w:t>7 (15)</w:t>
      </w:r>
      <w:r w:rsidRPr="00875582">
        <w:rPr>
          <w:rFonts w:ascii="Times New Roman" w:hAnsi="Times New Roman" w:cs="Times New Roman"/>
          <w:sz w:val="18"/>
          <w:szCs w:val="18"/>
          <w:lang w:val="en"/>
        </w:rPr>
        <w:tab/>
      </w:r>
    </w:p>
    <w:p w14:paraId="7AD2DFC0" w14:textId="77777777" w:rsidR="00961A8D" w:rsidRPr="00875582" w:rsidRDefault="000D07FC" w:rsidP="00961A8D">
      <w:pPr>
        <w:tabs>
          <w:tab w:val="decimal" w:pos="3096"/>
          <w:tab w:val="decimal" w:pos="6570"/>
          <w:tab w:val="decimal" w:pos="8811"/>
        </w:tabs>
        <w:autoSpaceDE w:val="0"/>
        <w:autoSpaceDN w:val="0"/>
        <w:adjustRightInd w:val="0"/>
        <w:spacing w:after="0" w:line="240" w:lineRule="auto"/>
        <w:jc w:val="both"/>
        <w:rPr>
          <w:rFonts w:ascii="Times New Roman" w:hAnsi="Times New Roman" w:cs="Times New Roman"/>
          <w:sz w:val="18"/>
          <w:szCs w:val="18"/>
          <w:lang w:val="en"/>
        </w:rPr>
      </w:pPr>
      <w:r w:rsidRPr="00875582">
        <w:rPr>
          <w:rFonts w:ascii="Times New Roman" w:hAnsi="Times New Roman" w:cs="Times New Roman"/>
          <w:sz w:val="18"/>
          <w:szCs w:val="18"/>
          <w:lang w:val="en"/>
        </w:rPr>
        <w:t>Other</w:t>
      </w:r>
      <w:r w:rsidRPr="00875582">
        <w:rPr>
          <w:rFonts w:ascii="Times New Roman" w:hAnsi="Times New Roman" w:cs="Times New Roman"/>
          <w:sz w:val="18"/>
          <w:szCs w:val="18"/>
          <w:lang w:val="en"/>
        </w:rPr>
        <w:tab/>
        <w:t>26 (56)</w:t>
      </w:r>
      <w:r w:rsidRPr="00875582">
        <w:rPr>
          <w:rFonts w:ascii="Times New Roman" w:hAnsi="Times New Roman" w:cs="Times New Roman"/>
          <w:sz w:val="18"/>
          <w:szCs w:val="18"/>
          <w:lang w:val="en"/>
        </w:rPr>
        <w:tab/>
        <w:t>SETTING</w:t>
      </w:r>
      <w:r w:rsidRPr="00875582">
        <w:rPr>
          <w:rFonts w:ascii="Times New Roman" w:hAnsi="Times New Roman" w:cs="Times New Roman"/>
          <w:sz w:val="18"/>
          <w:szCs w:val="18"/>
          <w:lang w:val="en"/>
        </w:rPr>
        <w:tab/>
      </w:r>
    </w:p>
    <w:p w14:paraId="06DED4F2" w14:textId="77777777" w:rsidR="00961A8D" w:rsidRPr="00875582" w:rsidRDefault="000D07FC" w:rsidP="00961A8D">
      <w:pPr>
        <w:tabs>
          <w:tab w:val="decimal" w:pos="3096"/>
          <w:tab w:val="decimal" w:pos="6570"/>
          <w:tab w:val="decimal" w:pos="8811"/>
        </w:tabs>
        <w:autoSpaceDE w:val="0"/>
        <w:autoSpaceDN w:val="0"/>
        <w:adjustRightInd w:val="0"/>
        <w:spacing w:after="0" w:line="240" w:lineRule="auto"/>
        <w:jc w:val="both"/>
        <w:rPr>
          <w:rFonts w:ascii="Times New Roman" w:hAnsi="Times New Roman" w:cs="Times New Roman"/>
          <w:sz w:val="18"/>
          <w:szCs w:val="18"/>
          <w:lang w:val="en"/>
        </w:rPr>
      </w:pPr>
      <w:r w:rsidRPr="00875582">
        <w:rPr>
          <w:rFonts w:ascii="Times New Roman" w:hAnsi="Times New Roman" w:cs="Times New Roman"/>
          <w:sz w:val="18"/>
          <w:szCs w:val="18"/>
          <w:lang w:val="en"/>
        </w:rPr>
        <w:tab/>
      </w:r>
      <w:r w:rsidRPr="00875582">
        <w:rPr>
          <w:rFonts w:ascii="Times New Roman" w:hAnsi="Times New Roman" w:cs="Times New Roman"/>
          <w:sz w:val="18"/>
          <w:szCs w:val="18"/>
          <w:lang w:val="en"/>
        </w:rPr>
        <w:tab/>
        <w:t>Community</w:t>
      </w:r>
      <w:r w:rsidRPr="00875582">
        <w:rPr>
          <w:rFonts w:ascii="Times New Roman" w:hAnsi="Times New Roman" w:cs="Times New Roman"/>
          <w:sz w:val="18"/>
          <w:szCs w:val="18"/>
          <w:lang w:val="en"/>
        </w:rPr>
        <w:tab/>
        <w:t>70.3 (149)</w:t>
      </w:r>
    </w:p>
    <w:p w14:paraId="2D9BF5B2" w14:textId="77777777" w:rsidR="00961A8D" w:rsidRPr="00875582" w:rsidRDefault="000D07FC" w:rsidP="00961A8D">
      <w:pPr>
        <w:tabs>
          <w:tab w:val="decimal" w:pos="3096"/>
          <w:tab w:val="decimal" w:pos="6570"/>
          <w:tab w:val="decimal" w:pos="8811"/>
        </w:tabs>
        <w:autoSpaceDE w:val="0"/>
        <w:autoSpaceDN w:val="0"/>
        <w:adjustRightInd w:val="0"/>
        <w:spacing w:after="0" w:line="240" w:lineRule="auto"/>
        <w:jc w:val="both"/>
        <w:rPr>
          <w:rFonts w:ascii="Times New Roman" w:hAnsi="Times New Roman" w:cs="Times New Roman"/>
          <w:sz w:val="18"/>
          <w:szCs w:val="18"/>
          <w:lang w:val="en"/>
        </w:rPr>
      </w:pPr>
      <w:r w:rsidRPr="00875582">
        <w:rPr>
          <w:rFonts w:ascii="Times New Roman" w:hAnsi="Times New Roman" w:cs="Times New Roman"/>
          <w:sz w:val="18"/>
          <w:szCs w:val="18"/>
          <w:lang w:val="en"/>
        </w:rPr>
        <w:t>AGE</w:t>
      </w:r>
      <w:r w:rsidRPr="00875582">
        <w:rPr>
          <w:rFonts w:ascii="Times New Roman" w:hAnsi="Times New Roman" w:cs="Times New Roman"/>
          <w:sz w:val="18"/>
          <w:szCs w:val="18"/>
          <w:lang w:val="en"/>
        </w:rPr>
        <w:tab/>
      </w:r>
      <w:r w:rsidRPr="00875582">
        <w:rPr>
          <w:rFonts w:ascii="Times New Roman" w:hAnsi="Times New Roman" w:cs="Times New Roman"/>
          <w:sz w:val="18"/>
          <w:szCs w:val="18"/>
          <w:lang w:val="en"/>
        </w:rPr>
        <w:tab/>
        <w:t>Voluntary</w:t>
      </w:r>
      <w:r w:rsidRPr="00875582">
        <w:rPr>
          <w:rFonts w:ascii="Times New Roman" w:hAnsi="Times New Roman" w:cs="Times New Roman"/>
          <w:sz w:val="18"/>
          <w:szCs w:val="18"/>
          <w:lang w:val="en"/>
        </w:rPr>
        <w:tab/>
        <w:t>4.7 (10)</w:t>
      </w:r>
    </w:p>
    <w:p w14:paraId="532D86D4" w14:textId="77777777" w:rsidR="00961A8D" w:rsidRPr="00875582" w:rsidRDefault="000D07FC" w:rsidP="00961A8D">
      <w:pPr>
        <w:tabs>
          <w:tab w:val="decimal" w:pos="3096"/>
          <w:tab w:val="decimal" w:pos="6570"/>
          <w:tab w:val="decimal" w:pos="8811"/>
        </w:tabs>
        <w:autoSpaceDE w:val="0"/>
        <w:autoSpaceDN w:val="0"/>
        <w:adjustRightInd w:val="0"/>
        <w:spacing w:after="0" w:line="240" w:lineRule="auto"/>
        <w:jc w:val="both"/>
        <w:rPr>
          <w:rFonts w:ascii="Times New Roman" w:hAnsi="Times New Roman" w:cs="Times New Roman"/>
          <w:sz w:val="18"/>
          <w:szCs w:val="18"/>
          <w:lang w:val="en"/>
        </w:rPr>
      </w:pPr>
      <w:r w:rsidRPr="00875582">
        <w:rPr>
          <w:rFonts w:ascii="Times New Roman" w:hAnsi="Times New Roman" w:cs="Times New Roman"/>
          <w:sz w:val="18"/>
          <w:szCs w:val="18"/>
          <w:lang w:val="en"/>
        </w:rPr>
        <w:t>18-24</w:t>
      </w:r>
      <w:r w:rsidRPr="00875582">
        <w:rPr>
          <w:rFonts w:ascii="Times New Roman" w:hAnsi="Times New Roman" w:cs="Times New Roman"/>
          <w:sz w:val="18"/>
          <w:szCs w:val="18"/>
          <w:lang w:val="en"/>
        </w:rPr>
        <w:tab/>
        <w:t>8.4 (19)</w:t>
      </w:r>
      <w:r w:rsidRPr="00875582">
        <w:rPr>
          <w:rFonts w:ascii="Times New Roman" w:hAnsi="Times New Roman" w:cs="Times New Roman"/>
          <w:sz w:val="18"/>
          <w:szCs w:val="18"/>
          <w:lang w:val="en"/>
        </w:rPr>
        <w:tab/>
        <w:t>Hospital</w:t>
      </w:r>
      <w:r w:rsidRPr="00875582">
        <w:rPr>
          <w:rFonts w:ascii="Times New Roman" w:hAnsi="Times New Roman" w:cs="Times New Roman"/>
          <w:sz w:val="18"/>
          <w:szCs w:val="18"/>
          <w:lang w:val="en"/>
        </w:rPr>
        <w:tab/>
        <w:t>25.0 (53)</w:t>
      </w:r>
    </w:p>
    <w:p w14:paraId="149A52B4" w14:textId="77777777" w:rsidR="00961A8D" w:rsidRPr="00875582" w:rsidRDefault="000D07FC" w:rsidP="00961A8D">
      <w:pPr>
        <w:tabs>
          <w:tab w:val="decimal" w:pos="3096"/>
          <w:tab w:val="decimal" w:pos="6570"/>
          <w:tab w:val="decimal" w:pos="8811"/>
        </w:tabs>
        <w:autoSpaceDE w:val="0"/>
        <w:autoSpaceDN w:val="0"/>
        <w:adjustRightInd w:val="0"/>
        <w:spacing w:after="0" w:line="240" w:lineRule="auto"/>
        <w:jc w:val="both"/>
        <w:rPr>
          <w:rFonts w:ascii="Times New Roman" w:hAnsi="Times New Roman" w:cs="Times New Roman"/>
          <w:sz w:val="18"/>
          <w:szCs w:val="18"/>
          <w:lang w:val="en"/>
        </w:rPr>
      </w:pPr>
      <w:r w:rsidRPr="00875582">
        <w:rPr>
          <w:rFonts w:ascii="Times New Roman" w:hAnsi="Times New Roman" w:cs="Times New Roman"/>
          <w:sz w:val="18"/>
          <w:szCs w:val="18"/>
          <w:lang w:val="en"/>
        </w:rPr>
        <w:t>25-34</w:t>
      </w:r>
      <w:r w:rsidRPr="00875582">
        <w:rPr>
          <w:rFonts w:ascii="Times New Roman" w:hAnsi="Times New Roman" w:cs="Times New Roman"/>
          <w:sz w:val="18"/>
          <w:szCs w:val="18"/>
          <w:lang w:val="en"/>
        </w:rPr>
        <w:tab/>
        <w:t>20.0 (45)</w:t>
      </w:r>
      <w:r w:rsidRPr="00875582">
        <w:rPr>
          <w:rFonts w:ascii="Times New Roman" w:hAnsi="Times New Roman" w:cs="Times New Roman"/>
          <w:sz w:val="18"/>
          <w:szCs w:val="18"/>
          <w:lang w:val="en"/>
        </w:rPr>
        <w:tab/>
      </w:r>
      <w:r w:rsidRPr="00875582">
        <w:rPr>
          <w:rFonts w:ascii="Times New Roman" w:hAnsi="Times New Roman" w:cs="Times New Roman"/>
          <w:sz w:val="18"/>
          <w:szCs w:val="18"/>
          <w:lang w:val="en"/>
        </w:rPr>
        <w:tab/>
      </w:r>
    </w:p>
    <w:p w14:paraId="7F637524" w14:textId="77777777" w:rsidR="00961A8D" w:rsidRPr="00875582" w:rsidRDefault="000D07FC" w:rsidP="00961A8D">
      <w:pPr>
        <w:tabs>
          <w:tab w:val="decimal" w:pos="3096"/>
          <w:tab w:val="decimal" w:pos="6570"/>
          <w:tab w:val="decimal" w:pos="8811"/>
        </w:tabs>
        <w:autoSpaceDE w:val="0"/>
        <w:autoSpaceDN w:val="0"/>
        <w:adjustRightInd w:val="0"/>
        <w:spacing w:after="0" w:line="240" w:lineRule="auto"/>
        <w:jc w:val="both"/>
        <w:rPr>
          <w:rFonts w:ascii="Times New Roman" w:hAnsi="Times New Roman" w:cs="Times New Roman"/>
          <w:sz w:val="18"/>
          <w:szCs w:val="18"/>
          <w:lang w:val="en"/>
        </w:rPr>
      </w:pPr>
      <w:r w:rsidRPr="00875582">
        <w:rPr>
          <w:rFonts w:ascii="Times New Roman" w:hAnsi="Times New Roman" w:cs="Times New Roman"/>
          <w:sz w:val="18"/>
          <w:szCs w:val="18"/>
          <w:lang w:val="en"/>
        </w:rPr>
        <w:t>35-44</w:t>
      </w:r>
      <w:r w:rsidRPr="00875582">
        <w:rPr>
          <w:rFonts w:ascii="Times New Roman" w:hAnsi="Times New Roman" w:cs="Times New Roman"/>
          <w:sz w:val="18"/>
          <w:szCs w:val="18"/>
          <w:lang w:val="en"/>
        </w:rPr>
        <w:tab/>
        <w:t>21.8 (49)</w:t>
      </w:r>
      <w:r w:rsidRPr="00875582">
        <w:rPr>
          <w:rFonts w:ascii="Times New Roman" w:hAnsi="Times New Roman" w:cs="Times New Roman"/>
          <w:sz w:val="18"/>
          <w:szCs w:val="18"/>
          <w:lang w:val="en"/>
        </w:rPr>
        <w:tab/>
      </w:r>
      <w:r w:rsidRPr="00875582">
        <w:rPr>
          <w:rFonts w:ascii="Times New Roman" w:hAnsi="Times New Roman" w:cs="Times New Roman"/>
          <w:sz w:val="18"/>
          <w:szCs w:val="18"/>
          <w:lang w:val="en"/>
        </w:rPr>
        <w:tab/>
      </w:r>
    </w:p>
    <w:p w14:paraId="2591D74C" w14:textId="77777777" w:rsidR="00961A8D" w:rsidRPr="00875582" w:rsidRDefault="000D07FC" w:rsidP="00961A8D">
      <w:pPr>
        <w:tabs>
          <w:tab w:val="decimal" w:pos="3096"/>
          <w:tab w:val="decimal" w:pos="6570"/>
          <w:tab w:val="decimal" w:pos="8811"/>
        </w:tabs>
        <w:autoSpaceDE w:val="0"/>
        <w:autoSpaceDN w:val="0"/>
        <w:adjustRightInd w:val="0"/>
        <w:spacing w:after="0" w:line="240" w:lineRule="auto"/>
        <w:jc w:val="both"/>
        <w:rPr>
          <w:rFonts w:ascii="Times New Roman" w:hAnsi="Times New Roman" w:cs="Times New Roman"/>
          <w:sz w:val="18"/>
          <w:szCs w:val="18"/>
          <w:lang w:val="en"/>
        </w:rPr>
      </w:pPr>
      <w:r w:rsidRPr="00875582">
        <w:rPr>
          <w:rFonts w:ascii="Times New Roman" w:hAnsi="Times New Roman" w:cs="Times New Roman"/>
          <w:sz w:val="18"/>
          <w:szCs w:val="18"/>
        </w:rPr>
        <w:t>54-54</w:t>
      </w:r>
      <w:r w:rsidRPr="00875582">
        <w:rPr>
          <w:rFonts w:ascii="Times New Roman" w:hAnsi="Times New Roman" w:cs="Times New Roman"/>
          <w:sz w:val="18"/>
          <w:szCs w:val="18"/>
          <w:lang w:val="en"/>
        </w:rPr>
        <w:tab/>
        <w:t>27.6 (62)</w:t>
      </w:r>
      <w:r w:rsidRPr="00875582">
        <w:rPr>
          <w:rFonts w:ascii="Times New Roman" w:hAnsi="Times New Roman" w:cs="Times New Roman"/>
          <w:sz w:val="18"/>
          <w:szCs w:val="18"/>
          <w:lang w:val="en"/>
        </w:rPr>
        <w:tab/>
      </w:r>
      <w:r w:rsidRPr="00875582">
        <w:rPr>
          <w:rFonts w:ascii="Times New Roman" w:hAnsi="Times New Roman" w:cs="Times New Roman"/>
          <w:sz w:val="18"/>
          <w:szCs w:val="18"/>
          <w:lang w:val="en"/>
        </w:rPr>
        <w:tab/>
      </w:r>
    </w:p>
    <w:p w14:paraId="66FD43C4" w14:textId="77777777" w:rsidR="00961A8D" w:rsidRPr="00875582" w:rsidRDefault="000D07FC" w:rsidP="00961A8D">
      <w:pPr>
        <w:tabs>
          <w:tab w:val="decimal" w:pos="3096"/>
          <w:tab w:val="decimal" w:pos="6570"/>
          <w:tab w:val="decimal" w:pos="8811"/>
        </w:tabs>
        <w:autoSpaceDE w:val="0"/>
        <w:autoSpaceDN w:val="0"/>
        <w:adjustRightInd w:val="0"/>
        <w:spacing w:after="0" w:line="240" w:lineRule="auto"/>
        <w:jc w:val="both"/>
        <w:rPr>
          <w:rFonts w:ascii="Times New Roman" w:hAnsi="Times New Roman" w:cs="Times New Roman"/>
          <w:sz w:val="18"/>
          <w:szCs w:val="18"/>
          <w:lang w:val="en"/>
        </w:rPr>
      </w:pPr>
      <w:r w:rsidRPr="00875582">
        <w:rPr>
          <w:rFonts w:ascii="Times New Roman" w:hAnsi="Times New Roman" w:cs="Times New Roman"/>
          <w:sz w:val="18"/>
          <w:szCs w:val="18"/>
        </w:rPr>
        <w:t>55-64</w:t>
      </w:r>
      <w:r w:rsidRPr="00875582">
        <w:rPr>
          <w:rFonts w:ascii="Times New Roman" w:hAnsi="Times New Roman" w:cs="Times New Roman"/>
          <w:sz w:val="18"/>
          <w:szCs w:val="18"/>
          <w:lang w:val="en"/>
        </w:rPr>
        <w:tab/>
        <w:t>17.8 (40)</w:t>
      </w:r>
      <w:r w:rsidRPr="00875582">
        <w:rPr>
          <w:rFonts w:ascii="Times New Roman" w:hAnsi="Times New Roman" w:cs="Times New Roman"/>
          <w:sz w:val="18"/>
          <w:szCs w:val="18"/>
          <w:lang w:val="en"/>
        </w:rPr>
        <w:tab/>
      </w:r>
      <w:r w:rsidRPr="00875582">
        <w:rPr>
          <w:rFonts w:ascii="Times New Roman" w:hAnsi="Times New Roman" w:cs="Times New Roman"/>
          <w:sz w:val="18"/>
          <w:szCs w:val="18"/>
          <w:lang w:val="en"/>
        </w:rPr>
        <w:tab/>
      </w:r>
    </w:p>
    <w:p w14:paraId="2AFB0233" w14:textId="0FC78A39" w:rsidR="00961A8D" w:rsidRPr="00875582" w:rsidRDefault="000D07FC" w:rsidP="00961A8D">
      <w:pPr>
        <w:pBdr>
          <w:bottom w:val="single" w:sz="4" w:space="1" w:color="auto"/>
        </w:pBdr>
        <w:tabs>
          <w:tab w:val="decimal" w:pos="3096"/>
          <w:tab w:val="decimal" w:pos="6570"/>
          <w:tab w:val="decimal" w:pos="8811"/>
        </w:tabs>
        <w:autoSpaceDE w:val="0"/>
        <w:autoSpaceDN w:val="0"/>
        <w:adjustRightInd w:val="0"/>
        <w:spacing w:after="0" w:line="240" w:lineRule="auto"/>
        <w:jc w:val="both"/>
        <w:rPr>
          <w:rFonts w:ascii="Times New Roman" w:hAnsi="Times New Roman" w:cs="Times New Roman"/>
          <w:sz w:val="18"/>
          <w:szCs w:val="18"/>
          <w:lang w:val="en"/>
        </w:rPr>
      </w:pPr>
      <w:r w:rsidRPr="00875582">
        <w:rPr>
          <w:rFonts w:ascii="Times New Roman" w:hAnsi="Times New Roman" w:cs="Times New Roman"/>
          <w:sz w:val="18"/>
          <w:szCs w:val="18"/>
        </w:rPr>
        <w:t>65+</w:t>
      </w:r>
      <w:r w:rsidRPr="00875582">
        <w:rPr>
          <w:rFonts w:ascii="Times New Roman" w:hAnsi="Times New Roman" w:cs="Times New Roman"/>
          <w:sz w:val="18"/>
          <w:szCs w:val="18"/>
          <w:lang w:val="en"/>
        </w:rPr>
        <w:tab/>
        <w:t>4.4 (10)</w:t>
      </w:r>
      <w:r w:rsidRPr="00875582">
        <w:rPr>
          <w:rFonts w:ascii="Times New Roman" w:hAnsi="Times New Roman" w:cs="Times New Roman"/>
          <w:sz w:val="18"/>
          <w:szCs w:val="18"/>
          <w:lang w:val="en"/>
        </w:rPr>
        <w:tab/>
      </w:r>
    </w:p>
    <w:p w14:paraId="197A2E4F" w14:textId="77777777" w:rsidR="00472CAE" w:rsidRPr="00875582" w:rsidRDefault="00472CAE" w:rsidP="00961A8D">
      <w:pPr>
        <w:spacing w:after="0" w:line="320" w:lineRule="exact"/>
        <w:jc w:val="both"/>
        <w:rPr>
          <w:rFonts w:asciiTheme="majorBidi" w:hAnsiTheme="majorBidi" w:cstheme="majorBidi"/>
          <w:spacing w:val="4"/>
          <w:sz w:val="20"/>
          <w:szCs w:val="20"/>
        </w:rPr>
      </w:pPr>
    </w:p>
    <w:p w14:paraId="1328529D" w14:textId="76B791C8" w:rsidR="00961A8D" w:rsidRPr="00875582" w:rsidRDefault="000D07FC" w:rsidP="00961A8D">
      <w:pPr>
        <w:autoSpaceDE w:val="0"/>
        <w:autoSpaceDN w:val="0"/>
        <w:adjustRightInd w:val="0"/>
        <w:spacing w:after="0" w:line="240" w:lineRule="auto"/>
        <w:jc w:val="both"/>
        <w:rPr>
          <w:rFonts w:ascii="Times New Roman" w:hAnsi="Times New Roman" w:cs="Times New Roman"/>
          <w:sz w:val="18"/>
          <w:szCs w:val="18"/>
        </w:rPr>
      </w:pPr>
      <w:r w:rsidRPr="00875582">
        <w:rPr>
          <w:rFonts w:ascii="Times New Roman" w:hAnsi="Times New Roman" w:cs="Times New Roman"/>
          <w:b/>
          <w:bCs/>
          <w:sz w:val="18"/>
          <w:szCs w:val="18"/>
          <w:lang w:val="en"/>
        </w:rPr>
        <w:t>Table 3:</w:t>
      </w:r>
      <w:r w:rsidRPr="00875582">
        <w:rPr>
          <w:rFonts w:ascii="Times New Roman" w:hAnsi="Times New Roman" w:cs="Times New Roman"/>
          <w:sz w:val="18"/>
          <w:szCs w:val="18"/>
          <w:lang w:val="en"/>
        </w:rPr>
        <w:t xml:space="preserve"> </w:t>
      </w:r>
      <w:r w:rsidRPr="00875582">
        <w:rPr>
          <w:rFonts w:ascii="Times New Roman" w:hAnsi="Times New Roman" w:cs="Times New Roman"/>
          <w:sz w:val="18"/>
          <w:szCs w:val="18"/>
        </w:rPr>
        <w:t>Factor Structure of the 19-item Questionnaire (Time 2 results in Bold)  *=P&lt;0.01</w:t>
      </w:r>
    </w:p>
    <w:p w14:paraId="0CF6069D" w14:textId="77777777" w:rsidR="00961A8D" w:rsidRPr="00875582" w:rsidRDefault="000D07FC" w:rsidP="00E767EB">
      <w:pPr>
        <w:pBdr>
          <w:top w:val="single" w:sz="4" w:space="1" w:color="auto"/>
          <w:bottom w:val="single" w:sz="4" w:space="1" w:color="auto"/>
        </w:pBdr>
        <w:tabs>
          <w:tab w:val="left" w:pos="8370"/>
        </w:tabs>
        <w:autoSpaceDE w:val="0"/>
        <w:autoSpaceDN w:val="0"/>
        <w:adjustRightInd w:val="0"/>
        <w:spacing w:after="0" w:line="240" w:lineRule="auto"/>
        <w:jc w:val="both"/>
        <w:rPr>
          <w:rFonts w:ascii="Times New Roman" w:hAnsi="Times New Roman" w:cs="Times New Roman"/>
          <w:sz w:val="18"/>
          <w:szCs w:val="18"/>
        </w:rPr>
      </w:pPr>
      <w:r w:rsidRPr="00875582">
        <w:rPr>
          <w:rFonts w:ascii="Times New Roman" w:hAnsi="Times New Roman" w:cs="Times New Roman"/>
          <w:sz w:val="18"/>
          <w:szCs w:val="18"/>
          <w:lang w:val="en-IE"/>
        </w:rPr>
        <w:t>STATEMENTS (Mean Scores)</w:t>
      </w:r>
      <w:r w:rsidRPr="00875582">
        <w:rPr>
          <w:rFonts w:ascii="Times New Roman" w:hAnsi="Times New Roman" w:cs="Times New Roman"/>
          <w:sz w:val="18"/>
          <w:szCs w:val="18"/>
          <w:lang w:val="en-IE"/>
        </w:rPr>
        <w:tab/>
      </w:r>
      <w:r w:rsidRPr="00875582">
        <w:rPr>
          <w:rFonts w:ascii="Times New Roman" w:hAnsi="Times New Roman" w:cs="Times New Roman"/>
          <w:sz w:val="18"/>
          <w:szCs w:val="18"/>
        </w:rPr>
        <w:t>Factor Loadings</w:t>
      </w:r>
    </w:p>
    <w:p w14:paraId="556863A4" w14:textId="77777777" w:rsidR="00961A8D" w:rsidRPr="00875582" w:rsidRDefault="000D07FC" w:rsidP="00E767EB">
      <w:pPr>
        <w:tabs>
          <w:tab w:val="left" w:pos="8370"/>
        </w:tabs>
        <w:autoSpaceDE w:val="0"/>
        <w:autoSpaceDN w:val="0"/>
        <w:adjustRightInd w:val="0"/>
        <w:spacing w:after="0" w:line="240" w:lineRule="auto"/>
        <w:jc w:val="both"/>
        <w:rPr>
          <w:rFonts w:ascii="Times New Roman" w:hAnsi="Times New Roman" w:cs="Times New Roman"/>
          <w:sz w:val="18"/>
          <w:szCs w:val="18"/>
        </w:rPr>
      </w:pPr>
      <w:r w:rsidRPr="00875582">
        <w:rPr>
          <w:rFonts w:ascii="Times New Roman" w:hAnsi="Times New Roman" w:cs="Times New Roman"/>
          <w:sz w:val="18"/>
          <w:szCs w:val="18"/>
          <w:lang w:val="en"/>
        </w:rPr>
        <w:t>Construct - Training in dementia care</w:t>
      </w:r>
    </w:p>
    <w:p w14:paraId="20C363AC" w14:textId="77777777" w:rsidR="00961A8D" w:rsidRPr="00875582" w:rsidRDefault="000D07FC" w:rsidP="00E767EB">
      <w:pPr>
        <w:tabs>
          <w:tab w:val="left" w:pos="8370"/>
        </w:tabs>
        <w:autoSpaceDE w:val="0"/>
        <w:autoSpaceDN w:val="0"/>
        <w:adjustRightInd w:val="0"/>
        <w:spacing w:after="0" w:line="240" w:lineRule="auto"/>
        <w:jc w:val="both"/>
        <w:rPr>
          <w:rFonts w:ascii="Times New Roman" w:hAnsi="Times New Roman" w:cs="Times New Roman"/>
          <w:sz w:val="18"/>
          <w:szCs w:val="18"/>
        </w:rPr>
      </w:pPr>
      <w:r w:rsidRPr="00875582">
        <w:rPr>
          <w:rFonts w:ascii="Times New Roman" w:hAnsi="Times New Roman" w:cs="Times New Roman"/>
          <w:sz w:val="18"/>
          <w:szCs w:val="18"/>
        </w:rPr>
        <w:t>My previous training lets me know what the physical symptoms of dementia are. (x=3.55)</w:t>
      </w:r>
      <w:r w:rsidRPr="00875582">
        <w:rPr>
          <w:rFonts w:ascii="Times New Roman" w:hAnsi="Times New Roman" w:cs="Times New Roman"/>
          <w:sz w:val="18"/>
          <w:szCs w:val="18"/>
        </w:rPr>
        <w:tab/>
        <w:t>.63</w:t>
      </w:r>
    </w:p>
    <w:p w14:paraId="02D36FD7" w14:textId="77777777" w:rsidR="00961A8D" w:rsidRPr="00875582" w:rsidRDefault="000D07FC" w:rsidP="00E767EB">
      <w:pPr>
        <w:tabs>
          <w:tab w:val="left" w:pos="3920"/>
          <w:tab w:val="left" w:pos="8370"/>
        </w:tabs>
        <w:autoSpaceDE w:val="0"/>
        <w:autoSpaceDN w:val="0"/>
        <w:adjustRightInd w:val="0"/>
        <w:spacing w:after="0" w:line="240" w:lineRule="auto"/>
        <w:jc w:val="both"/>
        <w:rPr>
          <w:rFonts w:ascii="Times New Roman" w:hAnsi="Times New Roman" w:cs="Times New Roman"/>
          <w:sz w:val="18"/>
          <w:szCs w:val="18"/>
        </w:rPr>
      </w:pPr>
      <w:r w:rsidRPr="00875582">
        <w:rPr>
          <w:rFonts w:ascii="Times New Roman" w:hAnsi="Times New Roman" w:cs="Times New Roman"/>
          <w:sz w:val="18"/>
          <w:szCs w:val="18"/>
        </w:rPr>
        <w:t>My training lets me know what the emotional symptoms of dementia are. (x=3.50)</w:t>
      </w:r>
      <w:r w:rsidRPr="00875582">
        <w:rPr>
          <w:rFonts w:ascii="Times New Roman" w:hAnsi="Times New Roman" w:cs="Times New Roman"/>
          <w:sz w:val="18"/>
          <w:szCs w:val="18"/>
        </w:rPr>
        <w:tab/>
        <w:t>.76</w:t>
      </w:r>
    </w:p>
    <w:p w14:paraId="047640FC" w14:textId="77777777" w:rsidR="00961A8D" w:rsidRPr="00875582" w:rsidRDefault="000D07FC" w:rsidP="00E767EB">
      <w:pPr>
        <w:tabs>
          <w:tab w:val="left" w:pos="3920"/>
          <w:tab w:val="left" w:pos="8370"/>
        </w:tabs>
        <w:autoSpaceDE w:val="0"/>
        <w:autoSpaceDN w:val="0"/>
        <w:adjustRightInd w:val="0"/>
        <w:spacing w:after="0" w:line="240" w:lineRule="auto"/>
        <w:jc w:val="both"/>
        <w:rPr>
          <w:rFonts w:ascii="Times New Roman" w:hAnsi="Times New Roman" w:cs="Times New Roman"/>
          <w:sz w:val="18"/>
          <w:szCs w:val="18"/>
        </w:rPr>
      </w:pPr>
      <w:r w:rsidRPr="00875582">
        <w:rPr>
          <w:rFonts w:ascii="Times New Roman" w:hAnsi="Times New Roman" w:cs="Times New Roman"/>
          <w:sz w:val="18"/>
          <w:szCs w:val="18"/>
        </w:rPr>
        <w:t>My training lets me know how dementia affects the mindset of the person. (x=3.48)</w:t>
      </w:r>
      <w:r w:rsidRPr="00875582">
        <w:rPr>
          <w:rFonts w:ascii="Times New Roman" w:hAnsi="Times New Roman" w:cs="Times New Roman"/>
          <w:sz w:val="18"/>
          <w:szCs w:val="18"/>
        </w:rPr>
        <w:tab/>
        <w:t>.81</w:t>
      </w:r>
    </w:p>
    <w:p w14:paraId="47A7A7AA" w14:textId="77777777" w:rsidR="00961A8D" w:rsidRPr="00875582" w:rsidRDefault="000D07FC" w:rsidP="00E767EB">
      <w:pPr>
        <w:tabs>
          <w:tab w:val="left" w:pos="3920"/>
          <w:tab w:val="left" w:pos="8370"/>
        </w:tabs>
        <w:autoSpaceDE w:val="0"/>
        <w:autoSpaceDN w:val="0"/>
        <w:adjustRightInd w:val="0"/>
        <w:spacing w:after="0" w:line="240" w:lineRule="auto"/>
        <w:jc w:val="both"/>
        <w:rPr>
          <w:rFonts w:ascii="Times New Roman" w:hAnsi="Times New Roman" w:cs="Times New Roman"/>
          <w:sz w:val="18"/>
          <w:szCs w:val="18"/>
        </w:rPr>
      </w:pPr>
      <w:r w:rsidRPr="00875582">
        <w:rPr>
          <w:rFonts w:ascii="Times New Roman" w:hAnsi="Times New Roman" w:cs="Times New Roman"/>
          <w:sz w:val="18"/>
          <w:szCs w:val="18"/>
        </w:rPr>
        <w:t>My training lets me know how dementia affects the thinking of the person. (x=3.34)</w:t>
      </w:r>
      <w:r w:rsidRPr="00875582">
        <w:rPr>
          <w:rFonts w:ascii="Times New Roman" w:hAnsi="Times New Roman" w:cs="Times New Roman"/>
          <w:sz w:val="18"/>
          <w:szCs w:val="18"/>
        </w:rPr>
        <w:tab/>
        <w:t>.72</w:t>
      </w:r>
    </w:p>
    <w:p w14:paraId="05D8045C" w14:textId="77777777" w:rsidR="00961A8D" w:rsidRPr="00875582" w:rsidRDefault="000D07FC" w:rsidP="00E767EB">
      <w:pPr>
        <w:tabs>
          <w:tab w:val="left" w:pos="8370"/>
        </w:tabs>
        <w:autoSpaceDE w:val="0"/>
        <w:autoSpaceDN w:val="0"/>
        <w:adjustRightInd w:val="0"/>
        <w:spacing w:after="0" w:line="240" w:lineRule="auto"/>
        <w:jc w:val="both"/>
        <w:rPr>
          <w:rFonts w:ascii="Times New Roman" w:hAnsi="Times New Roman" w:cs="Times New Roman"/>
          <w:sz w:val="18"/>
          <w:szCs w:val="18"/>
        </w:rPr>
      </w:pPr>
      <w:r w:rsidRPr="00875582">
        <w:rPr>
          <w:rFonts w:ascii="Times New Roman" w:hAnsi="Times New Roman" w:cs="Times New Roman"/>
          <w:sz w:val="18"/>
          <w:szCs w:val="18"/>
          <w:lang w:val="en"/>
        </w:rPr>
        <w:t>Construct - Empathic understanding of the impact of dementia</w:t>
      </w:r>
    </w:p>
    <w:p w14:paraId="4B2BFF49" w14:textId="77777777" w:rsidR="00961A8D" w:rsidRPr="00875582" w:rsidRDefault="000D07FC" w:rsidP="00E767EB">
      <w:pPr>
        <w:tabs>
          <w:tab w:val="left" w:pos="8370"/>
        </w:tabs>
        <w:autoSpaceDE w:val="0"/>
        <w:autoSpaceDN w:val="0"/>
        <w:adjustRightInd w:val="0"/>
        <w:spacing w:after="0" w:line="240" w:lineRule="auto"/>
        <w:jc w:val="both"/>
        <w:rPr>
          <w:rFonts w:ascii="Times New Roman" w:hAnsi="Times New Roman" w:cs="Times New Roman"/>
          <w:sz w:val="18"/>
          <w:szCs w:val="18"/>
        </w:rPr>
      </w:pPr>
      <w:r w:rsidRPr="00875582">
        <w:rPr>
          <w:rFonts w:ascii="Times New Roman" w:hAnsi="Times New Roman" w:cs="Times New Roman"/>
          <w:sz w:val="18"/>
          <w:szCs w:val="18"/>
        </w:rPr>
        <w:t>I can see things through the eyes of the person with dementia</w:t>
      </w:r>
      <w:r w:rsidRPr="00875582">
        <w:rPr>
          <w:rFonts w:ascii="Times New Roman" w:hAnsi="Times New Roman" w:cs="Times New Roman"/>
          <w:sz w:val="18"/>
          <w:szCs w:val="18"/>
        </w:rPr>
        <w:tab/>
        <w:t>.75</w:t>
      </w:r>
    </w:p>
    <w:p w14:paraId="71ED6065" w14:textId="77777777" w:rsidR="00961A8D" w:rsidRPr="00875582" w:rsidRDefault="000D07FC" w:rsidP="00E767EB">
      <w:pPr>
        <w:tabs>
          <w:tab w:val="left" w:pos="3920"/>
          <w:tab w:val="left" w:pos="8370"/>
        </w:tabs>
        <w:autoSpaceDE w:val="0"/>
        <w:autoSpaceDN w:val="0"/>
        <w:adjustRightInd w:val="0"/>
        <w:spacing w:after="0" w:line="240" w:lineRule="auto"/>
        <w:jc w:val="both"/>
        <w:rPr>
          <w:rFonts w:ascii="Times New Roman" w:hAnsi="Times New Roman" w:cs="Times New Roman"/>
          <w:sz w:val="18"/>
          <w:szCs w:val="18"/>
        </w:rPr>
      </w:pPr>
      <w:r w:rsidRPr="00875582">
        <w:rPr>
          <w:rFonts w:ascii="Times New Roman" w:hAnsi="Times New Roman" w:cs="Times New Roman"/>
          <w:sz w:val="18"/>
          <w:szCs w:val="18"/>
        </w:rPr>
        <w:t>(x=2.69</w:t>
      </w:r>
      <w:r w:rsidRPr="00FD2676">
        <w:rPr>
          <w:rFonts w:ascii="Times New Roman" w:hAnsi="Times New Roman" w:cs="Times New Roman"/>
          <w:b/>
          <w:bCs/>
          <w:sz w:val="18"/>
          <w:szCs w:val="18"/>
        </w:rPr>
        <w:t>, 4.29</w:t>
      </w:r>
      <w:r w:rsidRPr="00875582">
        <w:rPr>
          <w:rFonts w:ascii="Times New Roman" w:hAnsi="Times New Roman" w:cs="Times New Roman"/>
          <w:sz w:val="18"/>
          <w:szCs w:val="18"/>
        </w:rPr>
        <w:t>)*</w:t>
      </w:r>
      <w:r w:rsidRPr="00875582">
        <w:rPr>
          <w:rFonts w:ascii="Times New Roman" w:hAnsi="Times New Roman" w:cs="Times New Roman"/>
          <w:sz w:val="18"/>
          <w:szCs w:val="18"/>
        </w:rPr>
        <w:tab/>
      </w:r>
      <w:r w:rsidRPr="00875582">
        <w:rPr>
          <w:rFonts w:ascii="Times New Roman" w:hAnsi="Times New Roman" w:cs="Times New Roman"/>
          <w:sz w:val="18"/>
          <w:szCs w:val="18"/>
        </w:rPr>
        <w:tab/>
      </w:r>
      <w:r w:rsidRPr="00FD2676">
        <w:rPr>
          <w:rFonts w:ascii="Times New Roman" w:hAnsi="Times New Roman" w:cs="Times New Roman"/>
          <w:b/>
          <w:bCs/>
          <w:sz w:val="18"/>
          <w:szCs w:val="18"/>
        </w:rPr>
        <w:t>.85</w:t>
      </w:r>
    </w:p>
    <w:p w14:paraId="3A97EA78" w14:textId="77777777" w:rsidR="00961A8D" w:rsidRPr="00875582" w:rsidRDefault="000D07FC" w:rsidP="00E767EB">
      <w:pPr>
        <w:tabs>
          <w:tab w:val="left" w:pos="8370"/>
        </w:tabs>
        <w:autoSpaceDE w:val="0"/>
        <w:autoSpaceDN w:val="0"/>
        <w:adjustRightInd w:val="0"/>
        <w:spacing w:after="0" w:line="240" w:lineRule="auto"/>
        <w:jc w:val="both"/>
        <w:rPr>
          <w:rFonts w:ascii="Times New Roman" w:hAnsi="Times New Roman" w:cs="Times New Roman"/>
          <w:sz w:val="18"/>
          <w:szCs w:val="18"/>
        </w:rPr>
      </w:pPr>
      <w:r w:rsidRPr="00875582">
        <w:rPr>
          <w:rFonts w:ascii="Times New Roman" w:hAnsi="Times New Roman" w:cs="Times New Roman"/>
          <w:sz w:val="18"/>
          <w:szCs w:val="18"/>
        </w:rPr>
        <w:t>I can 'stand in the shoes of a person with dementia.</w:t>
      </w:r>
      <w:r w:rsidRPr="00875582">
        <w:rPr>
          <w:rFonts w:ascii="Times New Roman" w:hAnsi="Times New Roman" w:cs="Times New Roman"/>
          <w:sz w:val="18"/>
          <w:szCs w:val="18"/>
        </w:rPr>
        <w:tab/>
        <w:t>.87</w:t>
      </w:r>
    </w:p>
    <w:p w14:paraId="710AC719" w14:textId="77777777" w:rsidR="00961A8D" w:rsidRPr="00875582" w:rsidRDefault="000D07FC" w:rsidP="00E767EB">
      <w:pPr>
        <w:tabs>
          <w:tab w:val="left" w:pos="3920"/>
          <w:tab w:val="left" w:pos="8370"/>
        </w:tabs>
        <w:autoSpaceDE w:val="0"/>
        <w:autoSpaceDN w:val="0"/>
        <w:adjustRightInd w:val="0"/>
        <w:spacing w:after="0" w:line="240" w:lineRule="auto"/>
        <w:jc w:val="both"/>
        <w:rPr>
          <w:rFonts w:ascii="Times New Roman" w:hAnsi="Times New Roman" w:cs="Times New Roman"/>
          <w:sz w:val="18"/>
          <w:szCs w:val="18"/>
        </w:rPr>
      </w:pPr>
      <w:r w:rsidRPr="00875582">
        <w:rPr>
          <w:rFonts w:ascii="Times New Roman" w:hAnsi="Times New Roman" w:cs="Times New Roman"/>
          <w:sz w:val="18"/>
          <w:szCs w:val="18"/>
        </w:rPr>
        <w:t xml:space="preserve">(X=2.56, </w:t>
      </w:r>
      <w:r w:rsidRPr="00FD2676">
        <w:rPr>
          <w:rFonts w:ascii="Times New Roman" w:hAnsi="Times New Roman" w:cs="Times New Roman"/>
          <w:b/>
          <w:bCs/>
          <w:sz w:val="18"/>
          <w:szCs w:val="18"/>
        </w:rPr>
        <w:t>4.11</w:t>
      </w:r>
      <w:r w:rsidRPr="00875582">
        <w:rPr>
          <w:rFonts w:ascii="Times New Roman" w:hAnsi="Times New Roman" w:cs="Times New Roman"/>
          <w:sz w:val="18"/>
          <w:szCs w:val="18"/>
        </w:rPr>
        <w:t>)*</w:t>
      </w:r>
      <w:r w:rsidRPr="00875582">
        <w:rPr>
          <w:rFonts w:ascii="Times New Roman" w:hAnsi="Times New Roman" w:cs="Times New Roman"/>
          <w:sz w:val="18"/>
          <w:szCs w:val="18"/>
        </w:rPr>
        <w:tab/>
      </w:r>
      <w:r w:rsidRPr="00875582">
        <w:rPr>
          <w:rFonts w:ascii="Times New Roman" w:hAnsi="Times New Roman" w:cs="Times New Roman"/>
          <w:sz w:val="18"/>
          <w:szCs w:val="18"/>
        </w:rPr>
        <w:tab/>
      </w:r>
      <w:r w:rsidRPr="00FD2676">
        <w:rPr>
          <w:rFonts w:ascii="Times New Roman" w:hAnsi="Times New Roman" w:cs="Times New Roman"/>
          <w:b/>
          <w:bCs/>
          <w:sz w:val="18"/>
          <w:szCs w:val="18"/>
        </w:rPr>
        <w:t>.86</w:t>
      </w:r>
    </w:p>
    <w:p w14:paraId="4584EB30" w14:textId="77777777" w:rsidR="00961A8D" w:rsidRPr="00875582" w:rsidRDefault="000D07FC" w:rsidP="00E767EB">
      <w:pPr>
        <w:tabs>
          <w:tab w:val="left" w:pos="8370"/>
        </w:tabs>
        <w:autoSpaceDE w:val="0"/>
        <w:autoSpaceDN w:val="0"/>
        <w:adjustRightInd w:val="0"/>
        <w:spacing w:after="0" w:line="240" w:lineRule="auto"/>
        <w:jc w:val="both"/>
        <w:rPr>
          <w:rFonts w:ascii="Times New Roman" w:hAnsi="Times New Roman" w:cs="Times New Roman"/>
          <w:sz w:val="18"/>
          <w:szCs w:val="18"/>
        </w:rPr>
      </w:pPr>
      <w:r w:rsidRPr="00875582">
        <w:rPr>
          <w:rFonts w:ascii="Times New Roman" w:hAnsi="Times New Roman" w:cs="Times New Roman"/>
          <w:sz w:val="18"/>
          <w:szCs w:val="18"/>
        </w:rPr>
        <w:t>I feel I can understand what it’s like to live with dementia.</w:t>
      </w:r>
      <w:r w:rsidRPr="00875582">
        <w:rPr>
          <w:rFonts w:ascii="Times New Roman" w:hAnsi="Times New Roman" w:cs="Times New Roman"/>
          <w:sz w:val="18"/>
          <w:szCs w:val="18"/>
        </w:rPr>
        <w:tab/>
        <w:t>.80</w:t>
      </w:r>
    </w:p>
    <w:p w14:paraId="173F79DD" w14:textId="77777777" w:rsidR="00961A8D" w:rsidRPr="00875582" w:rsidRDefault="000D07FC" w:rsidP="00E767EB">
      <w:pPr>
        <w:tabs>
          <w:tab w:val="left" w:pos="3920"/>
          <w:tab w:val="left" w:pos="8370"/>
        </w:tabs>
        <w:autoSpaceDE w:val="0"/>
        <w:autoSpaceDN w:val="0"/>
        <w:adjustRightInd w:val="0"/>
        <w:spacing w:after="0" w:line="240" w:lineRule="auto"/>
        <w:jc w:val="both"/>
        <w:rPr>
          <w:rFonts w:ascii="Times New Roman" w:hAnsi="Times New Roman" w:cs="Times New Roman"/>
          <w:sz w:val="18"/>
          <w:szCs w:val="18"/>
        </w:rPr>
      </w:pPr>
      <w:r w:rsidRPr="00875582">
        <w:rPr>
          <w:rFonts w:ascii="Times New Roman" w:hAnsi="Times New Roman" w:cs="Times New Roman"/>
          <w:sz w:val="18"/>
          <w:szCs w:val="18"/>
        </w:rPr>
        <w:t xml:space="preserve">(X=2.72, </w:t>
      </w:r>
      <w:r w:rsidRPr="00FD2676">
        <w:rPr>
          <w:rFonts w:ascii="Times New Roman" w:hAnsi="Times New Roman" w:cs="Times New Roman"/>
          <w:b/>
          <w:bCs/>
          <w:sz w:val="18"/>
          <w:szCs w:val="18"/>
        </w:rPr>
        <w:t>4.14</w:t>
      </w:r>
      <w:r w:rsidRPr="00875582">
        <w:rPr>
          <w:rFonts w:ascii="Times New Roman" w:hAnsi="Times New Roman" w:cs="Times New Roman"/>
          <w:sz w:val="18"/>
          <w:szCs w:val="18"/>
        </w:rPr>
        <w:t>)*</w:t>
      </w:r>
      <w:r w:rsidRPr="00875582">
        <w:rPr>
          <w:rFonts w:ascii="Times New Roman" w:hAnsi="Times New Roman" w:cs="Times New Roman"/>
          <w:sz w:val="18"/>
          <w:szCs w:val="18"/>
        </w:rPr>
        <w:tab/>
      </w:r>
      <w:r w:rsidRPr="00875582">
        <w:rPr>
          <w:rFonts w:ascii="Times New Roman" w:hAnsi="Times New Roman" w:cs="Times New Roman"/>
          <w:sz w:val="18"/>
          <w:szCs w:val="18"/>
        </w:rPr>
        <w:tab/>
      </w:r>
      <w:r w:rsidRPr="00FD2676">
        <w:rPr>
          <w:rFonts w:ascii="Times New Roman" w:hAnsi="Times New Roman" w:cs="Times New Roman"/>
          <w:b/>
          <w:bCs/>
          <w:sz w:val="18"/>
          <w:szCs w:val="18"/>
        </w:rPr>
        <w:t>.84</w:t>
      </w:r>
    </w:p>
    <w:p w14:paraId="7932DC90" w14:textId="77777777" w:rsidR="00961A8D" w:rsidRPr="00875582" w:rsidRDefault="000D07FC" w:rsidP="00E767EB">
      <w:pPr>
        <w:tabs>
          <w:tab w:val="left" w:pos="8370"/>
        </w:tabs>
        <w:autoSpaceDE w:val="0"/>
        <w:autoSpaceDN w:val="0"/>
        <w:adjustRightInd w:val="0"/>
        <w:spacing w:after="0" w:line="240" w:lineRule="auto"/>
        <w:jc w:val="both"/>
        <w:rPr>
          <w:rFonts w:ascii="Times New Roman" w:hAnsi="Times New Roman" w:cs="Times New Roman"/>
          <w:sz w:val="18"/>
          <w:szCs w:val="18"/>
        </w:rPr>
      </w:pPr>
      <w:r w:rsidRPr="00875582">
        <w:rPr>
          <w:rFonts w:ascii="Times New Roman" w:hAnsi="Times New Roman" w:cs="Times New Roman"/>
          <w:sz w:val="18"/>
          <w:szCs w:val="18"/>
        </w:rPr>
        <w:t>I understand how dementia impacts a person's thinking.</w:t>
      </w:r>
      <w:r w:rsidRPr="00875582">
        <w:rPr>
          <w:rFonts w:ascii="Times New Roman" w:hAnsi="Times New Roman" w:cs="Times New Roman"/>
          <w:sz w:val="18"/>
          <w:szCs w:val="18"/>
        </w:rPr>
        <w:tab/>
        <w:t>.65</w:t>
      </w:r>
    </w:p>
    <w:p w14:paraId="2F4472E1" w14:textId="77777777" w:rsidR="00961A8D" w:rsidRPr="00875582" w:rsidRDefault="000D07FC" w:rsidP="00E767EB">
      <w:pPr>
        <w:tabs>
          <w:tab w:val="left" w:pos="3920"/>
          <w:tab w:val="left" w:pos="8370"/>
        </w:tabs>
        <w:autoSpaceDE w:val="0"/>
        <w:autoSpaceDN w:val="0"/>
        <w:adjustRightInd w:val="0"/>
        <w:spacing w:after="0" w:line="240" w:lineRule="auto"/>
        <w:jc w:val="both"/>
        <w:rPr>
          <w:rFonts w:ascii="Times New Roman" w:hAnsi="Times New Roman" w:cs="Times New Roman"/>
          <w:sz w:val="18"/>
          <w:szCs w:val="18"/>
        </w:rPr>
      </w:pPr>
      <w:r w:rsidRPr="00875582">
        <w:rPr>
          <w:rFonts w:ascii="Times New Roman" w:hAnsi="Times New Roman" w:cs="Times New Roman"/>
          <w:sz w:val="18"/>
          <w:szCs w:val="18"/>
        </w:rPr>
        <w:t xml:space="preserve">(X=3.06,  </w:t>
      </w:r>
      <w:r w:rsidRPr="00FD2676">
        <w:rPr>
          <w:rFonts w:ascii="Times New Roman" w:hAnsi="Times New Roman" w:cs="Times New Roman"/>
          <w:b/>
          <w:bCs/>
          <w:sz w:val="18"/>
          <w:szCs w:val="18"/>
        </w:rPr>
        <w:t>4.23</w:t>
      </w:r>
      <w:r w:rsidRPr="00875582">
        <w:rPr>
          <w:rFonts w:ascii="Times New Roman" w:hAnsi="Times New Roman" w:cs="Times New Roman"/>
          <w:sz w:val="18"/>
          <w:szCs w:val="18"/>
        </w:rPr>
        <w:t>)*</w:t>
      </w:r>
      <w:r w:rsidRPr="00875582">
        <w:rPr>
          <w:rFonts w:ascii="Times New Roman" w:hAnsi="Times New Roman" w:cs="Times New Roman"/>
          <w:sz w:val="18"/>
          <w:szCs w:val="18"/>
        </w:rPr>
        <w:tab/>
      </w:r>
      <w:r w:rsidRPr="00875582">
        <w:rPr>
          <w:rFonts w:ascii="Times New Roman" w:hAnsi="Times New Roman" w:cs="Times New Roman"/>
          <w:sz w:val="18"/>
          <w:szCs w:val="18"/>
        </w:rPr>
        <w:tab/>
      </w:r>
      <w:r w:rsidRPr="00FD2676">
        <w:rPr>
          <w:rFonts w:ascii="Times New Roman" w:hAnsi="Times New Roman" w:cs="Times New Roman"/>
          <w:b/>
          <w:bCs/>
          <w:sz w:val="18"/>
          <w:szCs w:val="18"/>
        </w:rPr>
        <w:t>.86</w:t>
      </w:r>
    </w:p>
    <w:p w14:paraId="6FF7F13C" w14:textId="77777777" w:rsidR="00961A8D" w:rsidRPr="00875582" w:rsidRDefault="000D07FC" w:rsidP="00E767EB">
      <w:pPr>
        <w:tabs>
          <w:tab w:val="left" w:pos="8370"/>
        </w:tabs>
        <w:autoSpaceDE w:val="0"/>
        <w:autoSpaceDN w:val="0"/>
        <w:adjustRightInd w:val="0"/>
        <w:spacing w:after="0" w:line="240" w:lineRule="auto"/>
        <w:jc w:val="both"/>
        <w:rPr>
          <w:rFonts w:ascii="Times New Roman" w:hAnsi="Times New Roman" w:cs="Times New Roman"/>
          <w:sz w:val="18"/>
          <w:szCs w:val="18"/>
        </w:rPr>
      </w:pPr>
      <w:r w:rsidRPr="00875582">
        <w:rPr>
          <w:rFonts w:ascii="Times New Roman" w:hAnsi="Times New Roman" w:cs="Times New Roman"/>
          <w:sz w:val="18"/>
          <w:szCs w:val="18"/>
        </w:rPr>
        <w:t>I understand how dementia impacts a person's emotions.</w:t>
      </w:r>
      <w:r w:rsidRPr="00875582">
        <w:rPr>
          <w:rFonts w:ascii="Times New Roman" w:hAnsi="Times New Roman" w:cs="Times New Roman"/>
          <w:sz w:val="18"/>
          <w:szCs w:val="18"/>
        </w:rPr>
        <w:tab/>
        <w:t>.65</w:t>
      </w:r>
    </w:p>
    <w:p w14:paraId="15EE804A" w14:textId="77777777" w:rsidR="00961A8D" w:rsidRPr="00875582" w:rsidRDefault="000D07FC" w:rsidP="00E767EB">
      <w:pPr>
        <w:tabs>
          <w:tab w:val="left" w:pos="3920"/>
          <w:tab w:val="left" w:pos="8370"/>
        </w:tabs>
        <w:autoSpaceDE w:val="0"/>
        <w:autoSpaceDN w:val="0"/>
        <w:adjustRightInd w:val="0"/>
        <w:spacing w:after="0" w:line="240" w:lineRule="auto"/>
        <w:jc w:val="both"/>
        <w:rPr>
          <w:rFonts w:ascii="Times New Roman" w:hAnsi="Times New Roman" w:cs="Times New Roman"/>
          <w:sz w:val="18"/>
          <w:szCs w:val="18"/>
        </w:rPr>
      </w:pPr>
      <w:r w:rsidRPr="00875582">
        <w:rPr>
          <w:rFonts w:ascii="Times New Roman" w:hAnsi="Times New Roman" w:cs="Times New Roman"/>
          <w:sz w:val="18"/>
          <w:szCs w:val="18"/>
        </w:rPr>
        <w:t xml:space="preserve">(X=3.15,  </w:t>
      </w:r>
      <w:r w:rsidRPr="00FD2676">
        <w:rPr>
          <w:rFonts w:ascii="Times New Roman" w:hAnsi="Times New Roman" w:cs="Times New Roman"/>
          <w:b/>
          <w:bCs/>
          <w:sz w:val="18"/>
          <w:szCs w:val="18"/>
        </w:rPr>
        <w:t>4.28</w:t>
      </w:r>
      <w:r w:rsidRPr="00875582">
        <w:rPr>
          <w:rFonts w:ascii="Times New Roman" w:hAnsi="Times New Roman" w:cs="Times New Roman"/>
          <w:sz w:val="18"/>
          <w:szCs w:val="18"/>
        </w:rPr>
        <w:t>)*</w:t>
      </w:r>
      <w:r w:rsidRPr="00875582">
        <w:rPr>
          <w:rFonts w:ascii="Times New Roman" w:hAnsi="Times New Roman" w:cs="Times New Roman"/>
          <w:sz w:val="18"/>
          <w:szCs w:val="18"/>
        </w:rPr>
        <w:tab/>
      </w:r>
      <w:r w:rsidRPr="00875582">
        <w:rPr>
          <w:rFonts w:ascii="Times New Roman" w:hAnsi="Times New Roman" w:cs="Times New Roman"/>
          <w:sz w:val="18"/>
          <w:szCs w:val="18"/>
        </w:rPr>
        <w:tab/>
      </w:r>
      <w:r w:rsidRPr="00FD2676">
        <w:rPr>
          <w:rFonts w:ascii="Times New Roman" w:hAnsi="Times New Roman" w:cs="Times New Roman"/>
          <w:b/>
          <w:bCs/>
          <w:sz w:val="18"/>
          <w:szCs w:val="18"/>
        </w:rPr>
        <w:t>.81</w:t>
      </w:r>
    </w:p>
    <w:p w14:paraId="79BC432A" w14:textId="77777777" w:rsidR="00961A8D" w:rsidRPr="00875582" w:rsidRDefault="000D07FC" w:rsidP="00E767EB">
      <w:pPr>
        <w:tabs>
          <w:tab w:val="left" w:pos="8370"/>
        </w:tabs>
        <w:autoSpaceDE w:val="0"/>
        <w:autoSpaceDN w:val="0"/>
        <w:adjustRightInd w:val="0"/>
        <w:spacing w:after="0" w:line="240" w:lineRule="auto"/>
        <w:jc w:val="both"/>
        <w:rPr>
          <w:rFonts w:ascii="Times New Roman" w:hAnsi="Times New Roman" w:cs="Times New Roman"/>
          <w:sz w:val="18"/>
          <w:szCs w:val="18"/>
        </w:rPr>
      </w:pPr>
      <w:r w:rsidRPr="00875582">
        <w:rPr>
          <w:rFonts w:ascii="Times New Roman" w:hAnsi="Times New Roman" w:cs="Times New Roman"/>
          <w:sz w:val="18"/>
          <w:szCs w:val="18"/>
        </w:rPr>
        <w:t>I feel I can empathize with the emotional position of the person with dementia. (X=3.38,  4.35)*</w:t>
      </w:r>
      <w:r w:rsidRPr="00875582">
        <w:rPr>
          <w:rFonts w:ascii="Times New Roman" w:hAnsi="Times New Roman" w:cs="Times New Roman"/>
          <w:sz w:val="18"/>
          <w:szCs w:val="18"/>
        </w:rPr>
        <w:tab/>
        <w:t>.41</w:t>
      </w:r>
    </w:p>
    <w:p w14:paraId="46698982" w14:textId="77777777" w:rsidR="00961A8D" w:rsidRPr="00875582" w:rsidRDefault="000D07FC" w:rsidP="00E767EB">
      <w:pPr>
        <w:tabs>
          <w:tab w:val="left" w:pos="3920"/>
          <w:tab w:val="left" w:pos="8370"/>
        </w:tabs>
        <w:autoSpaceDE w:val="0"/>
        <w:autoSpaceDN w:val="0"/>
        <w:adjustRightInd w:val="0"/>
        <w:spacing w:after="0" w:line="240" w:lineRule="auto"/>
        <w:jc w:val="both"/>
        <w:rPr>
          <w:rFonts w:ascii="Times New Roman" w:hAnsi="Times New Roman" w:cs="Times New Roman"/>
          <w:sz w:val="18"/>
          <w:szCs w:val="18"/>
        </w:rPr>
      </w:pPr>
      <w:r w:rsidRPr="00875582">
        <w:rPr>
          <w:rFonts w:ascii="Times New Roman" w:hAnsi="Times New Roman" w:cs="Times New Roman"/>
          <w:sz w:val="18"/>
          <w:szCs w:val="18"/>
        </w:rPr>
        <w:t xml:space="preserve">(X=2.62, </w:t>
      </w:r>
      <w:r w:rsidRPr="00FD2676">
        <w:rPr>
          <w:rFonts w:ascii="Times New Roman" w:hAnsi="Times New Roman" w:cs="Times New Roman"/>
          <w:b/>
          <w:bCs/>
          <w:sz w:val="18"/>
          <w:szCs w:val="18"/>
        </w:rPr>
        <w:t>4.05</w:t>
      </w:r>
      <w:r w:rsidRPr="00875582">
        <w:rPr>
          <w:rFonts w:ascii="Times New Roman" w:hAnsi="Times New Roman" w:cs="Times New Roman"/>
          <w:sz w:val="18"/>
          <w:szCs w:val="18"/>
        </w:rPr>
        <w:t>)*</w:t>
      </w:r>
      <w:r w:rsidRPr="00875582">
        <w:rPr>
          <w:rFonts w:ascii="Times New Roman" w:hAnsi="Times New Roman" w:cs="Times New Roman"/>
          <w:sz w:val="18"/>
          <w:szCs w:val="18"/>
        </w:rPr>
        <w:tab/>
      </w:r>
      <w:r w:rsidRPr="00875582">
        <w:rPr>
          <w:rFonts w:ascii="Times New Roman" w:hAnsi="Times New Roman" w:cs="Times New Roman"/>
          <w:sz w:val="18"/>
          <w:szCs w:val="18"/>
        </w:rPr>
        <w:tab/>
      </w:r>
      <w:r w:rsidRPr="00FD2676">
        <w:rPr>
          <w:rFonts w:ascii="Times New Roman" w:hAnsi="Times New Roman" w:cs="Times New Roman"/>
          <w:b/>
          <w:bCs/>
          <w:sz w:val="18"/>
          <w:szCs w:val="18"/>
        </w:rPr>
        <w:t>.69</w:t>
      </w:r>
    </w:p>
    <w:p w14:paraId="59CD25C1" w14:textId="77777777" w:rsidR="00961A8D" w:rsidRPr="00875582" w:rsidRDefault="000D07FC" w:rsidP="00E767EB">
      <w:pPr>
        <w:tabs>
          <w:tab w:val="left" w:pos="8370"/>
        </w:tabs>
        <w:autoSpaceDE w:val="0"/>
        <w:autoSpaceDN w:val="0"/>
        <w:adjustRightInd w:val="0"/>
        <w:spacing w:after="0" w:line="240" w:lineRule="auto"/>
        <w:jc w:val="both"/>
        <w:rPr>
          <w:rFonts w:ascii="Times New Roman" w:hAnsi="Times New Roman" w:cs="Times New Roman"/>
          <w:sz w:val="18"/>
          <w:szCs w:val="18"/>
        </w:rPr>
      </w:pPr>
      <w:r w:rsidRPr="00875582">
        <w:rPr>
          <w:rFonts w:ascii="Times New Roman" w:hAnsi="Times New Roman" w:cs="Times New Roman"/>
          <w:sz w:val="18"/>
          <w:szCs w:val="18"/>
        </w:rPr>
        <w:t>I feel I understand what it’s like to think like a person with dementia.</w:t>
      </w:r>
      <w:r w:rsidRPr="00875582">
        <w:rPr>
          <w:rFonts w:ascii="Times New Roman" w:hAnsi="Times New Roman" w:cs="Times New Roman"/>
          <w:sz w:val="18"/>
          <w:szCs w:val="18"/>
        </w:rPr>
        <w:tab/>
        <w:t>.75</w:t>
      </w:r>
    </w:p>
    <w:p w14:paraId="2E2E3BAD" w14:textId="77777777" w:rsidR="00961A8D" w:rsidRPr="00875582" w:rsidRDefault="000D07FC" w:rsidP="00E767EB">
      <w:pPr>
        <w:tabs>
          <w:tab w:val="left" w:pos="3920"/>
          <w:tab w:val="left" w:pos="8370"/>
        </w:tabs>
        <w:autoSpaceDE w:val="0"/>
        <w:autoSpaceDN w:val="0"/>
        <w:adjustRightInd w:val="0"/>
        <w:spacing w:after="0" w:line="240" w:lineRule="auto"/>
        <w:jc w:val="both"/>
        <w:rPr>
          <w:rFonts w:ascii="Times New Roman" w:hAnsi="Times New Roman" w:cs="Times New Roman"/>
          <w:sz w:val="18"/>
          <w:szCs w:val="18"/>
        </w:rPr>
      </w:pPr>
      <w:r w:rsidRPr="00875582">
        <w:rPr>
          <w:rFonts w:ascii="Times New Roman" w:hAnsi="Times New Roman" w:cs="Times New Roman"/>
          <w:sz w:val="18"/>
          <w:szCs w:val="18"/>
        </w:rPr>
        <w:t xml:space="preserve">(X=2.62, </w:t>
      </w:r>
      <w:r w:rsidRPr="00FD2676">
        <w:rPr>
          <w:rFonts w:ascii="Times New Roman" w:hAnsi="Times New Roman" w:cs="Times New Roman"/>
          <w:b/>
          <w:bCs/>
          <w:sz w:val="18"/>
          <w:szCs w:val="18"/>
        </w:rPr>
        <w:t>4.05</w:t>
      </w:r>
      <w:r w:rsidRPr="00875582">
        <w:rPr>
          <w:rFonts w:ascii="Times New Roman" w:hAnsi="Times New Roman" w:cs="Times New Roman"/>
          <w:sz w:val="18"/>
          <w:szCs w:val="18"/>
        </w:rPr>
        <w:t>)*</w:t>
      </w:r>
      <w:r w:rsidRPr="00875582">
        <w:rPr>
          <w:rFonts w:ascii="Times New Roman" w:hAnsi="Times New Roman" w:cs="Times New Roman"/>
          <w:sz w:val="18"/>
          <w:szCs w:val="18"/>
        </w:rPr>
        <w:tab/>
      </w:r>
      <w:r w:rsidRPr="00875582">
        <w:rPr>
          <w:rFonts w:ascii="Times New Roman" w:hAnsi="Times New Roman" w:cs="Times New Roman"/>
          <w:sz w:val="18"/>
          <w:szCs w:val="18"/>
        </w:rPr>
        <w:tab/>
      </w:r>
      <w:r w:rsidRPr="00FD2676">
        <w:rPr>
          <w:rFonts w:ascii="Times New Roman" w:hAnsi="Times New Roman" w:cs="Times New Roman"/>
          <w:b/>
          <w:bCs/>
          <w:sz w:val="18"/>
          <w:szCs w:val="18"/>
        </w:rPr>
        <w:t>.83</w:t>
      </w:r>
    </w:p>
    <w:p w14:paraId="3EB4182A" w14:textId="77777777" w:rsidR="00961A8D" w:rsidRPr="00875582" w:rsidRDefault="000D07FC" w:rsidP="00E767EB">
      <w:pPr>
        <w:tabs>
          <w:tab w:val="left" w:pos="8370"/>
        </w:tabs>
        <w:autoSpaceDE w:val="0"/>
        <w:autoSpaceDN w:val="0"/>
        <w:adjustRightInd w:val="0"/>
        <w:spacing w:after="0" w:line="240" w:lineRule="auto"/>
        <w:jc w:val="both"/>
        <w:rPr>
          <w:rFonts w:ascii="Times New Roman" w:hAnsi="Times New Roman" w:cs="Times New Roman"/>
          <w:sz w:val="18"/>
          <w:szCs w:val="18"/>
        </w:rPr>
      </w:pPr>
      <w:r w:rsidRPr="00875582">
        <w:rPr>
          <w:rFonts w:ascii="Times New Roman" w:hAnsi="Times New Roman" w:cs="Times New Roman"/>
          <w:sz w:val="18"/>
          <w:szCs w:val="18"/>
          <w:lang w:val="en"/>
        </w:rPr>
        <w:t>Construct - Understanding the behavioral impact of Dementia</w:t>
      </w:r>
    </w:p>
    <w:p w14:paraId="1E0FE591" w14:textId="77777777" w:rsidR="00961A8D" w:rsidRPr="00875582" w:rsidRDefault="000D07FC" w:rsidP="00E767EB">
      <w:pPr>
        <w:tabs>
          <w:tab w:val="left" w:pos="8370"/>
        </w:tabs>
        <w:autoSpaceDE w:val="0"/>
        <w:autoSpaceDN w:val="0"/>
        <w:adjustRightInd w:val="0"/>
        <w:spacing w:after="0" w:line="240" w:lineRule="auto"/>
        <w:jc w:val="both"/>
        <w:rPr>
          <w:rFonts w:ascii="Times New Roman" w:hAnsi="Times New Roman" w:cs="Times New Roman"/>
          <w:sz w:val="18"/>
          <w:szCs w:val="18"/>
        </w:rPr>
      </w:pPr>
      <w:r w:rsidRPr="00875582">
        <w:rPr>
          <w:rFonts w:ascii="Times New Roman" w:hAnsi="Times New Roman" w:cs="Times New Roman"/>
          <w:sz w:val="18"/>
          <w:szCs w:val="18"/>
        </w:rPr>
        <w:t>I understand how dementia can lead to aggressive behavior in people with dementia.</w:t>
      </w:r>
      <w:r w:rsidRPr="00875582">
        <w:rPr>
          <w:rFonts w:ascii="Times New Roman" w:hAnsi="Times New Roman" w:cs="Times New Roman"/>
          <w:sz w:val="18"/>
          <w:szCs w:val="18"/>
        </w:rPr>
        <w:tab/>
        <w:t>.84</w:t>
      </w:r>
    </w:p>
    <w:p w14:paraId="62E6AB23" w14:textId="77777777" w:rsidR="00961A8D" w:rsidRPr="00FD2676" w:rsidRDefault="000D07FC" w:rsidP="00E767EB">
      <w:pPr>
        <w:tabs>
          <w:tab w:val="left" w:pos="3920"/>
          <w:tab w:val="left" w:pos="8370"/>
        </w:tabs>
        <w:autoSpaceDE w:val="0"/>
        <w:autoSpaceDN w:val="0"/>
        <w:adjustRightInd w:val="0"/>
        <w:spacing w:after="0" w:line="240" w:lineRule="auto"/>
        <w:jc w:val="both"/>
        <w:rPr>
          <w:rFonts w:ascii="Times New Roman" w:hAnsi="Times New Roman" w:cs="Times New Roman"/>
          <w:b/>
          <w:bCs/>
          <w:sz w:val="18"/>
          <w:szCs w:val="18"/>
        </w:rPr>
      </w:pPr>
      <w:r w:rsidRPr="00875582">
        <w:rPr>
          <w:rFonts w:ascii="Times New Roman" w:hAnsi="Times New Roman" w:cs="Times New Roman"/>
          <w:sz w:val="18"/>
          <w:szCs w:val="18"/>
        </w:rPr>
        <w:t xml:space="preserve">(X=3.65, </w:t>
      </w:r>
      <w:r w:rsidRPr="00FD2676">
        <w:rPr>
          <w:rFonts w:ascii="Times New Roman" w:hAnsi="Times New Roman" w:cs="Times New Roman"/>
          <w:b/>
          <w:bCs/>
          <w:sz w:val="18"/>
          <w:szCs w:val="18"/>
        </w:rPr>
        <w:t>4.58</w:t>
      </w:r>
      <w:r w:rsidRPr="00875582">
        <w:rPr>
          <w:rFonts w:ascii="Times New Roman" w:hAnsi="Times New Roman" w:cs="Times New Roman"/>
          <w:sz w:val="18"/>
          <w:szCs w:val="18"/>
        </w:rPr>
        <w:t>)*</w:t>
      </w:r>
      <w:r w:rsidRPr="00875582">
        <w:rPr>
          <w:rFonts w:ascii="Times New Roman" w:hAnsi="Times New Roman" w:cs="Times New Roman"/>
          <w:sz w:val="18"/>
          <w:szCs w:val="18"/>
        </w:rPr>
        <w:tab/>
      </w:r>
      <w:r w:rsidRPr="00875582">
        <w:rPr>
          <w:rFonts w:ascii="Times New Roman" w:hAnsi="Times New Roman" w:cs="Times New Roman"/>
          <w:sz w:val="18"/>
          <w:szCs w:val="18"/>
        </w:rPr>
        <w:tab/>
      </w:r>
      <w:r w:rsidRPr="00FD2676">
        <w:rPr>
          <w:rFonts w:ascii="Times New Roman" w:hAnsi="Times New Roman" w:cs="Times New Roman"/>
          <w:b/>
          <w:bCs/>
          <w:sz w:val="18"/>
          <w:szCs w:val="18"/>
        </w:rPr>
        <w:t>.72</w:t>
      </w:r>
    </w:p>
    <w:p w14:paraId="46405826" w14:textId="77777777" w:rsidR="00961A8D" w:rsidRPr="00875582" w:rsidRDefault="000D07FC" w:rsidP="00E767EB">
      <w:pPr>
        <w:tabs>
          <w:tab w:val="left" w:pos="8370"/>
        </w:tabs>
        <w:autoSpaceDE w:val="0"/>
        <w:autoSpaceDN w:val="0"/>
        <w:adjustRightInd w:val="0"/>
        <w:spacing w:after="0" w:line="240" w:lineRule="auto"/>
        <w:jc w:val="both"/>
        <w:rPr>
          <w:rFonts w:ascii="Times New Roman" w:hAnsi="Times New Roman" w:cs="Times New Roman"/>
          <w:sz w:val="18"/>
          <w:szCs w:val="18"/>
        </w:rPr>
      </w:pPr>
      <w:r w:rsidRPr="00875582">
        <w:rPr>
          <w:rFonts w:ascii="Times New Roman" w:hAnsi="Times New Roman" w:cs="Times New Roman"/>
          <w:sz w:val="18"/>
          <w:szCs w:val="18"/>
        </w:rPr>
        <w:t xml:space="preserve">I understand how dementia can lead to agitation in people with dementia.  </w:t>
      </w:r>
      <w:r w:rsidRPr="00875582">
        <w:rPr>
          <w:rFonts w:ascii="Times New Roman" w:hAnsi="Times New Roman" w:cs="Times New Roman"/>
          <w:sz w:val="18"/>
          <w:szCs w:val="18"/>
        </w:rPr>
        <w:tab/>
        <w:t>.84</w:t>
      </w:r>
    </w:p>
    <w:p w14:paraId="2D827C01" w14:textId="77777777" w:rsidR="00961A8D" w:rsidRPr="00875582" w:rsidRDefault="000D07FC" w:rsidP="00E767EB">
      <w:pPr>
        <w:tabs>
          <w:tab w:val="left" w:pos="3920"/>
          <w:tab w:val="left" w:pos="8370"/>
        </w:tabs>
        <w:autoSpaceDE w:val="0"/>
        <w:autoSpaceDN w:val="0"/>
        <w:adjustRightInd w:val="0"/>
        <w:spacing w:after="0" w:line="240" w:lineRule="auto"/>
        <w:jc w:val="both"/>
        <w:rPr>
          <w:rFonts w:ascii="Times New Roman" w:hAnsi="Times New Roman" w:cs="Times New Roman"/>
          <w:sz w:val="18"/>
          <w:szCs w:val="18"/>
        </w:rPr>
      </w:pPr>
      <w:r w:rsidRPr="00875582">
        <w:rPr>
          <w:rFonts w:ascii="Times New Roman" w:hAnsi="Times New Roman" w:cs="Times New Roman"/>
          <w:sz w:val="18"/>
          <w:szCs w:val="18"/>
        </w:rPr>
        <w:t xml:space="preserve">(X=3.77, </w:t>
      </w:r>
      <w:r w:rsidRPr="00FD2676">
        <w:rPr>
          <w:rFonts w:ascii="Times New Roman" w:hAnsi="Times New Roman" w:cs="Times New Roman"/>
          <w:b/>
          <w:bCs/>
          <w:sz w:val="18"/>
          <w:szCs w:val="18"/>
        </w:rPr>
        <w:t>4.68</w:t>
      </w:r>
      <w:r w:rsidRPr="00875582">
        <w:rPr>
          <w:rFonts w:ascii="Times New Roman" w:hAnsi="Times New Roman" w:cs="Times New Roman"/>
          <w:sz w:val="18"/>
          <w:szCs w:val="18"/>
        </w:rPr>
        <w:t>)*</w:t>
      </w:r>
      <w:r w:rsidRPr="00875582">
        <w:rPr>
          <w:rFonts w:ascii="Times New Roman" w:hAnsi="Times New Roman" w:cs="Times New Roman"/>
          <w:sz w:val="18"/>
          <w:szCs w:val="18"/>
        </w:rPr>
        <w:tab/>
      </w:r>
      <w:r w:rsidRPr="00875582">
        <w:rPr>
          <w:rFonts w:ascii="Times New Roman" w:hAnsi="Times New Roman" w:cs="Times New Roman"/>
          <w:sz w:val="18"/>
          <w:szCs w:val="18"/>
        </w:rPr>
        <w:tab/>
      </w:r>
      <w:r w:rsidRPr="00FD2676">
        <w:rPr>
          <w:rFonts w:ascii="Times New Roman" w:hAnsi="Times New Roman" w:cs="Times New Roman"/>
          <w:b/>
          <w:bCs/>
          <w:sz w:val="18"/>
          <w:szCs w:val="18"/>
        </w:rPr>
        <w:t>.67</w:t>
      </w:r>
    </w:p>
    <w:p w14:paraId="01DBEFCF" w14:textId="77777777" w:rsidR="00961A8D" w:rsidRPr="00875582" w:rsidRDefault="000D07FC" w:rsidP="00E767EB">
      <w:pPr>
        <w:tabs>
          <w:tab w:val="left" w:pos="8370"/>
        </w:tabs>
        <w:autoSpaceDE w:val="0"/>
        <w:autoSpaceDN w:val="0"/>
        <w:adjustRightInd w:val="0"/>
        <w:spacing w:after="0" w:line="240" w:lineRule="auto"/>
        <w:jc w:val="both"/>
        <w:rPr>
          <w:rFonts w:ascii="Times New Roman" w:hAnsi="Times New Roman" w:cs="Times New Roman"/>
          <w:sz w:val="18"/>
          <w:szCs w:val="18"/>
        </w:rPr>
      </w:pPr>
      <w:r w:rsidRPr="00875582">
        <w:rPr>
          <w:rFonts w:ascii="Times New Roman" w:hAnsi="Times New Roman" w:cs="Times New Roman"/>
          <w:sz w:val="18"/>
          <w:szCs w:val="18"/>
        </w:rPr>
        <w:t>I understand the reasons people with dementia behave as they do.</w:t>
      </w:r>
      <w:r w:rsidRPr="00875582">
        <w:rPr>
          <w:rFonts w:ascii="Times New Roman" w:hAnsi="Times New Roman" w:cs="Times New Roman"/>
          <w:sz w:val="18"/>
          <w:szCs w:val="18"/>
        </w:rPr>
        <w:tab/>
        <w:t>.65</w:t>
      </w:r>
    </w:p>
    <w:p w14:paraId="6D8B8993" w14:textId="77777777" w:rsidR="00961A8D" w:rsidRPr="00875582" w:rsidRDefault="000D07FC" w:rsidP="00E767EB">
      <w:pPr>
        <w:tabs>
          <w:tab w:val="left" w:pos="3920"/>
          <w:tab w:val="left" w:pos="8370"/>
        </w:tabs>
        <w:autoSpaceDE w:val="0"/>
        <w:autoSpaceDN w:val="0"/>
        <w:adjustRightInd w:val="0"/>
        <w:spacing w:after="0" w:line="240" w:lineRule="auto"/>
        <w:jc w:val="both"/>
        <w:rPr>
          <w:rFonts w:ascii="Times New Roman" w:hAnsi="Times New Roman" w:cs="Times New Roman"/>
          <w:sz w:val="18"/>
          <w:szCs w:val="18"/>
        </w:rPr>
      </w:pPr>
      <w:r w:rsidRPr="00875582">
        <w:rPr>
          <w:rFonts w:ascii="Times New Roman" w:hAnsi="Times New Roman" w:cs="Times New Roman"/>
          <w:sz w:val="18"/>
          <w:szCs w:val="18"/>
        </w:rPr>
        <w:t xml:space="preserve">(X=3.48, </w:t>
      </w:r>
      <w:r w:rsidRPr="00FD2676">
        <w:rPr>
          <w:rFonts w:ascii="Times New Roman" w:hAnsi="Times New Roman" w:cs="Times New Roman"/>
          <w:b/>
          <w:bCs/>
          <w:sz w:val="18"/>
          <w:szCs w:val="18"/>
        </w:rPr>
        <w:t>4.48</w:t>
      </w:r>
      <w:r w:rsidRPr="00875582">
        <w:rPr>
          <w:rFonts w:ascii="Times New Roman" w:hAnsi="Times New Roman" w:cs="Times New Roman"/>
          <w:sz w:val="18"/>
          <w:szCs w:val="18"/>
        </w:rPr>
        <w:t>)*</w:t>
      </w:r>
      <w:r w:rsidRPr="00875582">
        <w:rPr>
          <w:rFonts w:ascii="Times New Roman" w:hAnsi="Times New Roman" w:cs="Times New Roman"/>
          <w:sz w:val="18"/>
          <w:szCs w:val="18"/>
        </w:rPr>
        <w:tab/>
      </w:r>
      <w:r w:rsidRPr="00875582">
        <w:rPr>
          <w:rFonts w:ascii="Times New Roman" w:hAnsi="Times New Roman" w:cs="Times New Roman"/>
          <w:sz w:val="18"/>
          <w:szCs w:val="18"/>
        </w:rPr>
        <w:tab/>
      </w:r>
      <w:r w:rsidRPr="00FD2676">
        <w:rPr>
          <w:rFonts w:ascii="Times New Roman" w:hAnsi="Times New Roman" w:cs="Times New Roman"/>
          <w:b/>
          <w:bCs/>
          <w:sz w:val="18"/>
          <w:szCs w:val="18"/>
        </w:rPr>
        <w:t>.55</w:t>
      </w:r>
    </w:p>
    <w:p w14:paraId="1D29C125" w14:textId="77777777" w:rsidR="00961A8D" w:rsidRPr="00875582" w:rsidRDefault="000D07FC" w:rsidP="00E767EB">
      <w:pPr>
        <w:tabs>
          <w:tab w:val="left" w:pos="8370"/>
        </w:tabs>
        <w:autoSpaceDE w:val="0"/>
        <w:autoSpaceDN w:val="0"/>
        <w:adjustRightInd w:val="0"/>
        <w:spacing w:after="0" w:line="240" w:lineRule="auto"/>
        <w:jc w:val="both"/>
        <w:rPr>
          <w:rFonts w:ascii="Times New Roman" w:hAnsi="Times New Roman" w:cs="Times New Roman"/>
          <w:sz w:val="18"/>
          <w:szCs w:val="18"/>
        </w:rPr>
      </w:pPr>
      <w:r w:rsidRPr="00875582">
        <w:rPr>
          <w:rFonts w:ascii="Times New Roman" w:hAnsi="Times New Roman" w:cs="Times New Roman"/>
          <w:sz w:val="18"/>
          <w:szCs w:val="18"/>
        </w:rPr>
        <w:t>I understand how dementia impacts a person's physical behavior</w:t>
      </w:r>
      <w:r w:rsidRPr="00875582">
        <w:rPr>
          <w:rFonts w:ascii="Times New Roman" w:hAnsi="Times New Roman" w:cs="Times New Roman"/>
          <w:sz w:val="18"/>
          <w:szCs w:val="18"/>
        </w:rPr>
        <w:tab/>
        <w:t>.37</w:t>
      </w:r>
    </w:p>
    <w:p w14:paraId="65E372D8" w14:textId="77777777" w:rsidR="00961A8D" w:rsidRPr="00875582" w:rsidRDefault="000D07FC" w:rsidP="00E767EB">
      <w:pPr>
        <w:tabs>
          <w:tab w:val="left" w:pos="3920"/>
          <w:tab w:val="left" w:pos="8370"/>
        </w:tabs>
        <w:autoSpaceDE w:val="0"/>
        <w:autoSpaceDN w:val="0"/>
        <w:adjustRightInd w:val="0"/>
        <w:spacing w:after="0" w:line="240" w:lineRule="auto"/>
        <w:jc w:val="both"/>
        <w:rPr>
          <w:rFonts w:ascii="Times New Roman" w:hAnsi="Times New Roman" w:cs="Times New Roman"/>
          <w:sz w:val="18"/>
          <w:szCs w:val="18"/>
        </w:rPr>
      </w:pPr>
      <w:r w:rsidRPr="00875582">
        <w:rPr>
          <w:rFonts w:ascii="Times New Roman" w:hAnsi="Times New Roman" w:cs="Times New Roman"/>
          <w:sz w:val="18"/>
          <w:szCs w:val="18"/>
        </w:rPr>
        <w:t xml:space="preserve">. (x=3.39, </w:t>
      </w:r>
      <w:r w:rsidRPr="00FD2676">
        <w:rPr>
          <w:rFonts w:ascii="Times New Roman" w:hAnsi="Times New Roman" w:cs="Times New Roman"/>
          <w:b/>
          <w:bCs/>
          <w:sz w:val="18"/>
          <w:szCs w:val="18"/>
        </w:rPr>
        <w:t>4.45</w:t>
      </w:r>
      <w:r w:rsidRPr="00875582">
        <w:rPr>
          <w:rFonts w:ascii="Times New Roman" w:hAnsi="Times New Roman" w:cs="Times New Roman"/>
          <w:sz w:val="18"/>
          <w:szCs w:val="18"/>
        </w:rPr>
        <w:t>)*</w:t>
      </w:r>
      <w:r w:rsidRPr="00875582">
        <w:rPr>
          <w:rFonts w:ascii="Times New Roman" w:hAnsi="Times New Roman" w:cs="Times New Roman"/>
          <w:sz w:val="18"/>
          <w:szCs w:val="18"/>
        </w:rPr>
        <w:tab/>
      </w:r>
      <w:r w:rsidRPr="00875582">
        <w:rPr>
          <w:rFonts w:ascii="Times New Roman" w:hAnsi="Times New Roman" w:cs="Times New Roman"/>
          <w:sz w:val="18"/>
          <w:szCs w:val="18"/>
        </w:rPr>
        <w:tab/>
      </w:r>
      <w:r w:rsidRPr="00FD2676">
        <w:rPr>
          <w:rFonts w:ascii="Times New Roman" w:hAnsi="Times New Roman" w:cs="Times New Roman"/>
          <w:b/>
          <w:bCs/>
          <w:sz w:val="18"/>
          <w:szCs w:val="18"/>
        </w:rPr>
        <w:t>.65</w:t>
      </w:r>
    </w:p>
    <w:p w14:paraId="61B9B078" w14:textId="77777777" w:rsidR="00961A8D" w:rsidRPr="00875582" w:rsidRDefault="000D07FC" w:rsidP="00E767EB">
      <w:pPr>
        <w:tabs>
          <w:tab w:val="left" w:pos="8370"/>
        </w:tabs>
        <w:autoSpaceDE w:val="0"/>
        <w:autoSpaceDN w:val="0"/>
        <w:adjustRightInd w:val="0"/>
        <w:spacing w:after="0" w:line="240" w:lineRule="auto"/>
        <w:jc w:val="both"/>
        <w:rPr>
          <w:rFonts w:ascii="Times New Roman" w:hAnsi="Times New Roman" w:cs="Times New Roman"/>
          <w:sz w:val="18"/>
          <w:szCs w:val="18"/>
        </w:rPr>
      </w:pPr>
      <w:r w:rsidRPr="00875582">
        <w:rPr>
          <w:rFonts w:ascii="Times New Roman" w:hAnsi="Times New Roman" w:cs="Times New Roman"/>
          <w:sz w:val="18"/>
          <w:szCs w:val="18"/>
          <w:lang w:val="en"/>
        </w:rPr>
        <w:t>Construct - Provision for Person-Centered Care</w:t>
      </w:r>
    </w:p>
    <w:p w14:paraId="2BB3C9EE" w14:textId="77777777" w:rsidR="00961A8D" w:rsidRPr="00875582" w:rsidRDefault="000D07FC" w:rsidP="00E767EB">
      <w:pPr>
        <w:tabs>
          <w:tab w:val="left" w:pos="8370"/>
        </w:tabs>
        <w:autoSpaceDE w:val="0"/>
        <w:autoSpaceDN w:val="0"/>
        <w:adjustRightInd w:val="0"/>
        <w:spacing w:after="0" w:line="240" w:lineRule="auto"/>
        <w:jc w:val="both"/>
        <w:rPr>
          <w:rFonts w:ascii="Times New Roman" w:hAnsi="Times New Roman" w:cs="Times New Roman"/>
          <w:sz w:val="18"/>
          <w:szCs w:val="18"/>
        </w:rPr>
      </w:pPr>
      <w:r w:rsidRPr="00875582">
        <w:rPr>
          <w:rFonts w:ascii="Times New Roman" w:hAnsi="Times New Roman" w:cs="Times New Roman"/>
          <w:sz w:val="18"/>
          <w:szCs w:val="18"/>
        </w:rPr>
        <w:t xml:space="preserve">Empathy is important for me to organize the effective care of a person with dementia.  </w:t>
      </w:r>
      <w:r w:rsidRPr="00875582">
        <w:rPr>
          <w:rFonts w:ascii="Times New Roman" w:hAnsi="Times New Roman" w:cs="Times New Roman"/>
          <w:sz w:val="18"/>
          <w:szCs w:val="18"/>
        </w:rPr>
        <w:tab/>
        <w:t>.91</w:t>
      </w:r>
    </w:p>
    <w:p w14:paraId="2B567D3D" w14:textId="77777777" w:rsidR="00961A8D" w:rsidRPr="00875582" w:rsidRDefault="000D07FC" w:rsidP="00E767EB">
      <w:pPr>
        <w:tabs>
          <w:tab w:val="left" w:pos="3920"/>
          <w:tab w:val="left" w:pos="8370"/>
        </w:tabs>
        <w:autoSpaceDE w:val="0"/>
        <w:autoSpaceDN w:val="0"/>
        <w:adjustRightInd w:val="0"/>
        <w:spacing w:after="0" w:line="240" w:lineRule="auto"/>
        <w:jc w:val="both"/>
        <w:rPr>
          <w:rFonts w:ascii="Times New Roman" w:hAnsi="Times New Roman" w:cs="Times New Roman"/>
          <w:sz w:val="18"/>
          <w:szCs w:val="18"/>
        </w:rPr>
      </w:pPr>
      <w:r w:rsidRPr="00875582">
        <w:rPr>
          <w:rFonts w:ascii="Times New Roman" w:hAnsi="Times New Roman" w:cs="Times New Roman"/>
          <w:sz w:val="18"/>
          <w:szCs w:val="18"/>
        </w:rPr>
        <w:t xml:space="preserve">(x=4.32, </w:t>
      </w:r>
      <w:r w:rsidRPr="00FD2676">
        <w:rPr>
          <w:rFonts w:ascii="Times New Roman" w:hAnsi="Times New Roman" w:cs="Times New Roman"/>
          <w:b/>
          <w:bCs/>
          <w:sz w:val="18"/>
          <w:szCs w:val="18"/>
        </w:rPr>
        <w:t>4.78</w:t>
      </w:r>
      <w:r w:rsidRPr="00875582">
        <w:rPr>
          <w:rFonts w:ascii="Times New Roman" w:hAnsi="Times New Roman" w:cs="Times New Roman"/>
          <w:sz w:val="18"/>
          <w:szCs w:val="18"/>
        </w:rPr>
        <w:t>)*</w:t>
      </w:r>
      <w:r w:rsidRPr="00875582">
        <w:rPr>
          <w:rFonts w:ascii="Times New Roman" w:hAnsi="Times New Roman" w:cs="Times New Roman"/>
          <w:sz w:val="18"/>
          <w:szCs w:val="18"/>
        </w:rPr>
        <w:tab/>
      </w:r>
      <w:r w:rsidRPr="00875582">
        <w:rPr>
          <w:rFonts w:ascii="Times New Roman" w:hAnsi="Times New Roman" w:cs="Times New Roman"/>
          <w:sz w:val="18"/>
          <w:szCs w:val="18"/>
        </w:rPr>
        <w:tab/>
      </w:r>
      <w:r w:rsidRPr="00FD2676">
        <w:rPr>
          <w:rFonts w:ascii="Times New Roman" w:hAnsi="Times New Roman" w:cs="Times New Roman"/>
          <w:b/>
          <w:bCs/>
          <w:sz w:val="18"/>
          <w:szCs w:val="18"/>
        </w:rPr>
        <w:t>.60</w:t>
      </w:r>
    </w:p>
    <w:p w14:paraId="300F5578" w14:textId="77777777" w:rsidR="00961A8D" w:rsidRPr="00875582" w:rsidRDefault="000D07FC" w:rsidP="00E767EB">
      <w:pPr>
        <w:tabs>
          <w:tab w:val="left" w:pos="8370"/>
        </w:tabs>
        <w:autoSpaceDE w:val="0"/>
        <w:autoSpaceDN w:val="0"/>
        <w:adjustRightInd w:val="0"/>
        <w:spacing w:after="0" w:line="240" w:lineRule="auto"/>
        <w:jc w:val="both"/>
        <w:rPr>
          <w:rFonts w:ascii="Times New Roman" w:hAnsi="Times New Roman" w:cs="Times New Roman"/>
          <w:sz w:val="18"/>
          <w:szCs w:val="18"/>
        </w:rPr>
      </w:pPr>
      <w:r w:rsidRPr="00875582">
        <w:rPr>
          <w:rFonts w:ascii="Times New Roman" w:hAnsi="Times New Roman" w:cs="Times New Roman"/>
          <w:sz w:val="18"/>
          <w:szCs w:val="18"/>
        </w:rPr>
        <w:t>I need to consider the person's emotions to provide effective care for a person with</w:t>
      </w:r>
      <w:r w:rsidRPr="00875582">
        <w:rPr>
          <w:rFonts w:ascii="Times New Roman" w:hAnsi="Times New Roman" w:cs="Times New Roman"/>
          <w:sz w:val="18"/>
          <w:szCs w:val="18"/>
        </w:rPr>
        <w:tab/>
        <w:t>.93</w:t>
      </w:r>
    </w:p>
    <w:p w14:paraId="574E9AEF" w14:textId="77777777" w:rsidR="00961A8D" w:rsidRPr="00875582" w:rsidRDefault="000D07FC" w:rsidP="00E767EB">
      <w:pPr>
        <w:tabs>
          <w:tab w:val="left" w:pos="3920"/>
          <w:tab w:val="left" w:pos="8370"/>
        </w:tabs>
        <w:autoSpaceDE w:val="0"/>
        <w:autoSpaceDN w:val="0"/>
        <w:adjustRightInd w:val="0"/>
        <w:spacing w:after="0" w:line="240" w:lineRule="auto"/>
        <w:jc w:val="both"/>
        <w:rPr>
          <w:rFonts w:ascii="Times New Roman" w:hAnsi="Times New Roman" w:cs="Times New Roman"/>
          <w:sz w:val="18"/>
          <w:szCs w:val="18"/>
        </w:rPr>
      </w:pPr>
      <w:r w:rsidRPr="00875582">
        <w:rPr>
          <w:rFonts w:ascii="Times New Roman" w:hAnsi="Times New Roman" w:cs="Times New Roman"/>
          <w:sz w:val="18"/>
          <w:szCs w:val="18"/>
        </w:rPr>
        <w:t xml:space="preserve">dementia. (x=4.31, </w:t>
      </w:r>
      <w:r w:rsidRPr="00FD2676">
        <w:rPr>
          <w:rFonts w:ascii="Times New Roman" w:hAnsi="Times New Roman" w:cs="Times New Roman"/>
          <w:b/>
          <w:bCs/>
          <w:sz w:val="18"/>
          <w:szCs w:val="18"/>
        </w:rPr>
        <w:t>4.78</w:t>
      </w:r>
      <w:r w:rsidRPr="00875582">
        <w:rPr>
          <w:rFonts w:ascii="Times New Roman" w:hAnsi="Times New Roman" w:cs="Times New Roman"/>
          <w:sz w:val="18"/>
          <w:szCs w:val="18"/>
        </w:rPr>
        <w:t>)*</w:t>
      </w:r>
      <w:r w:rsidRPr="00875582">
        <w:rPr>
          <w:rFonts w:ascii="Times New Roman" w:hAnsi="Times New Roman" w:cs="Times New Roman"/>
          <w:sz w:val="18"/>
          <w:szCs w:val="18"/>
        </w:rPr>
        <w:tab/>
      </w:r>
      <w:r w:rsidRPr="00875582">
        <w:rPr>
          <w:rFonts w:ascii="Times New Roman" w:hAnsi="Times New Roman" w:cs="Times New Roman"/>
          <w:sz w:val="18"/>
          <w:szCs w:val="18"/>
        </w:rPr>
        <w:tab/>
      </w:r>
      <w:r w:rsidRPr="00FD2676">
        <w:rPr>
          <w:rFonts w:ascii="Times New Roman" w:hAnsi="Times New Roman" w:cs="Times New Roman"/>
          <w:b/>
          <w:bCs/>
          <w:sz w:val="18"/>
          <w:szCs w:val="18"/>
        </w:rPr>
        <w:t>.59</w:t>
      </w:r>
    </w:p>
    <w:p w14:paraId="7D9AA175" w14:textId="77777777" w:rsidR="00961A8D" w:rsidRPr="00875582" w:rsidRDefault="000D07FC" w:rsidP="00E767EB">
      <w:pPr>
        <w:tabs>
          <w:tab w:val="left" w:pos="8370"/>
        </w:tabs>
        <w:autoSpaceDE w:val="0"/>
        <w:autoSpaceDN w:val="0"/>
        <w:adjustRightInd w:val="0"/>
        <w:spacing w:after="0" w:line="240" w:lineRule="auto"/>
        <w:jc w:val="both"/>
        <w:rPr>
          <w:rFonts w:ascii="Times New Roman" w:hAnsi="Times New Roman" w:cs="Times New Roman"/>
          <w:sz w:val="18"/>
          <w:szCs w:val="18"/>
        </w:rPr>
      </w:pPr>
      <w:r w:rsidRPr="00875582">
        <w:rPr>
          <w:rFonts w:ascii="Times New Roman" w:hAnsi="Times New Roman" w:cs="Times New Roman"/>
          <w:sz w:val="18"/>
          <w:szCs w:val="18"/>
        </w:rPr>
        <w:t>To ensure effective care, I involve the person with dementia in care decisions.</w:t>
      </w:r>
      <w:r w:rsidRPr="00875582">
        <w:rPr>
          <w:rFonts w:ascii="Times New Roman" w:hAnsi="Times New Roman" w:cs="Times New Roman"/>
          <w:sz w:val="18"/>
          <w:szCs w:val="18"/>
        </w:rPr>
        <w:tab/>
        <w:t>.82</w:t>
      </w:r>
    </w:p>
    <w:p w14:paraId="3030EF27" w14:textId="77777777" w:rsidR="00961A8D" w:rsidRPr="00FD2676" w:rsidRDefault="000D07FC" w:rsidP="00E767EB">
      <w:pPr>
        <w:tabs>
          <w:tab w:val="left" w:pos="3920"/>
          <w:tab w:val="left" w:pos="8370"/>
        </w:tabs>
        <w:autoSpaceDE w:val="0"/>
        <w:autoSpaceDN w:val="0"/>
        <w:adjustRightInd w:val="0"/>
        <w:spacing w:after="0" w:line="240" w:lineRule="auto"/>
        <w:jc w:val="both"/>
        <w:rPr>
          <w:rFonts w:ascii="Times New Roman" w:hAnsi="Times New Roman" w:cs="Times New Roman"/>
          <w:b/>
          <w:bCs/>
          <w:sz w:val="18"/>
          <w:szCs w:val="18"/>
        </w:rPr>
      </w:pPr>
      <w:r w:rsidRPr="00875582">
        <w:rPr>
          <w:rFonts w:ascii="Times New Roman" w:hAnsi="Times New Roman" w:cs="Times New Roman"/>
          <w:sz w:val="18"/>
          <w:szCs w:val="18"/>
        </w:rPr>
        <w:t xml:space="preserve">(x=4.15, </w:t>
      </w:r>
      <w:r w:rsidRPr="00FD2676">
        <w:rPr>
          <w:rFonts w:ascii="Times New Roman" w:hAnsi="Times New Roman" w:cs="Times New Roman"/>
          <w:b/>
          <w:bCs/>
          <w:sz w:val="18"/>
          <w:szCs w:val="18"/>
        </w:rPr>
        <w:t>4.57</w:t>
      </w:r>
      <w:r w:rsidRPr="00875582">
        <w:rPr>
          <w:rFonts w:ascii="Times New Roman" w:hAnsi="Times New Roman" w:cs="Times New Roman"/>
          <w:sz w:val="18"/>
          <w:szCs w:val="18"/>
        </w:rPr>
        <w:t>)*</w:t>
      </w:r>
      <w:r w:rsidRPr="00875582">
        <w:rPr>
          <w:rFonts w:ascii="Times New Roman" w:hAnsi="Times New Roman" w:cs="Times New Roman"/>
          <w:sz w:val="18"/>
          <w:szCs w:val="18"/>
        </w:rPr>
        <w:tab/>
      </w:r>
      <w:r w:rsidRPr="00875582">
        <w:rPr>
          <w:rFonts w:ascii="Times New Roman" w:hAnsi="Times New Roman" w:cs="Times New Roman"/>
          <w:sz w:val="18"/>
          <w:szCs w:val="18"/>
        </w:rPr>
        <w:tab/>
      </w:r>
      <w:r w:rsidRPr="00FD2676">
        <w:rPr>
          <w:rFonts w:ascii="Times New Roman" w:hAnsi="Times New Roman" w:cs="Times New Roman"/>
          <w:b/>
          <w:bCs/>
          <w:sz w:val="18"/>
          <w:szCs w:val="18"/>
        </w:rPr>
        <w:t>.62</w:t>
      </w:r>
    </w:p>
    <w:p w14:paraId="60538980" w14:textId="77777777" w:rsidR="00961A8D" w:rsidRPr="00875582" w:rsidRDefault="000D07FC" w:rsidP="00E767EB">
      <w:pPr>
        <w:tabs>
          <w:tab w:val="left" w:pos="8370"/>
        </w:tabs>
        <w:autoSpaceDE w:val="0"/>
        <w:autoSpaceDN w:val="0"/>
        <w:adjustRightInd w:val="0"/>
        <w:spacing w:after="0" w:line="240" w:lineRule="auto"/>
        <w:jc w:val="both"/>
        <w:rPr>
          <w:rFonts w:ascii="Times New Roman" w:hAnsi="Times New Roman" w:cs="Times New Roman"/>
          <w:sz w:val="18"/>
          <w:szCs w:val="18"/>
        </w:rPr>
      </w:pPr>
      <w:r w:rsidRPr="00875582">
        <w:rPr>
          <w:rFonts w:ascii="Times New Roman" w:hAnsi="Times New Roman" w:cs="Times New Roman"/>
          <w:sz w:val="18"/>
          <w:szCs w:val="18"/>
        </w:rPr>
        <w:t>I ask a significant other/family member about a person with dementia’s emotional wellbeing in order</w:t>
      </w:r>
      <w:r w:rsidRPr="00875582">
        <w:rPr>
          <w:rFonts w:ascii="Times New Roman" w:hAnsi="Times New Roman" w:cs="Times New Roman"/>
          <w:sz w:val="18"/>
          <w:szCs w:val="18"/>
        </w:rPr>
        <w:tab/>
        <w:t>.72</w:t>
      </w:r>
    </w:p>
    <w:p w14:paraId="7FCEE7A3" w14:textId="1A0327FB" w:rsidR="00961A8D" w:rsidRPr="00FD2676" w:rsidRDefault="000D07FC" w:rsidP="00E767EB">
      <w:pPr>
        <w:pBdr>
          <w:bottom w:val="single" w:sz="4" w:space="1" w:color="auto"/>
        </w:pBdr>
        <w:tabs>
          <w:tab w:val="left" w:pos="3920"/>
          <w:tab w:val="left" w:pos="4161"/>
          <w:tab w:val="left" w:pos="8370"/>
        </w:tabs>
        <w:autoSpaceDE w:val="0"/>
        <w:autoSpaceDN w:val="0"/>
        <w:adjustRightInd w:val="0"/>
        <w:spacing w:after="0" w:line="240" w:lineRule="auto"/>
        <w:jc w:val="both"/>
        <w:rPr>
          <w:rFonts w:ascii="Times New Roman" w:hAnsi="Times New Roman" w:cs="Times New Roman"/>
          <w:b/>
          <w:bCs/>
          <w:sz w:val="18"/>
          <w:szCs w:val="18"/>
        </w:rPr>
      </w:pPr>
      <w:r w:rsidRPr="00875582">
        <w:rPr>
          <w:rFonts w:ascii="Times New Roman" w:hAnsi="Times New Roman" w:cs="Times New Roman"/>
          <w:sz w:val="18"/>
          <w:szCs w:val="18"/>
        </w:rPr>
        <w:t xml:space="preserve">(x=4.12, </w:t>
      </w:r>
      <w:r w:rsidRPr="00FD2676">
        <w:rPr>
          <w:rFonts w:ascii="Times New Roman" w:hAnsi="Times New Roman" w:cs="Times New Roman"/>
          <w:b/>
          <w:bCs/>
          <w:sz w:val="18"/>
          <w:szCs w:val="18"/>
        </w:rPr>
        <w:t>4.59</w:t>
      </w:r>
      <w:r w:rsidRPr="00875582">
        <w:rPr>
          <w:rFonts w:ascii="Times New Roman" w:hAnsi="Times New Roman" w:cs="Times New Roman"/>
          <w:sz w:val="18"/>
          <w:szCs w:val="18"/>
        </w:rPr>
        <w:t>)*to organize effective care.</w:t>
      </w:r>
      <w:r w:rsidRPr="00875582">
        <w:rPr>
          <w:rFonts w:ascii="Times New Roman" w:hAnsi="Times New Roman" w:cs="Times New Roman"/>
          <w:sz w:val="18"/>
          <w:szCs w:val="18"/>
        </w:rPr>
        <w:tab/>
      </w:r>
      <w:r w:rsidRPr="00875582">
        <w:rPr>
          <w:rFonts w:ascii="Times New Roman" w:hAnsi="Times New Roman" w:cs="Times New Roman"/>
          <w:sz w:val="18"/>
          <w:szCs w:val="18"/>
        </w:rPr>
        <w:tab/>
      </w:r>
      <w:r w:rsidRPr="00875582">
        <w:rPr>
          <w:rFonts w:ascii="Times New Roman" w:hAnsi="Times New Roman" w:cs="Times New Roman"/>
          <w:sz w:val="18"/>
          <w:szCs w:val="18"/>
        </w:rPr>
        <w:tab/>
      </w:r>
      <w:r w:rsidRPr="00FD2676">
        <w:rPr>
          <w:rFonts w:ascii="Times New Roman" w:hAnsi="Times New Roman" w:cs="Times New Roman"/>
          <w:b/>
          <w:bCs/>
          <w:sz w:val="18"/>
          <w:szCs w:val="18"/>
        </w:rPr>
        <w:t>.70</w:t>
      </w:r>
    </w:p>
    <w:p w14:paraId="10DF46CA" w14:textId="70B46B09" w:rsidR="00961A8D" w:rsidRPr="00875582" w:rsidRDefault="000D07FC" w:rsidP="00961A8D">
      <w:pPr>
        <w:autoSpaceDE w:val="0"/>
        <w:autoSpaceDN w:val="0"/>
        <w:adjustRightInd w:val="0"/>
        <w:spacing w:after="0" w:line="240" w:lineRule="auto"/>
        <w:jc w:val="both"/>
        <w:rPr>
          <w:rFonts w:ascii="Times New Roman" w:hAnsi="Times New Roman" w:cs="Times New Roman"/>
          <w:b/>
          <w:bCs/>
          <w:sz w:val="18"/>
          <w:szCs w:val="18"/>
        </w:rPr>
      </w:pPr>
      <w:r w:rsidRPr="00875582">
        <w:rPr>
          <w:rFonts w:ascii="Times New Roman" w:hAnsi="Times New Roman" w:cs="Times New Roman"/>
          <w:b/>
          <w:bCs/>
          <w:sz w:val="18"/>
          <w:szCs w:val="18"/>
          <w:lang w:val="en"/>
        </w:rPr>
        <w:t xml:space="preserve">Table 4: </w:t>
      </w:r>
      <w:r w:rsidRPr="00875582">
        <w:rPr>
          <w:rFonts w:ascii="Times New Roman" w:hAnsi="Times New Roman" w:cs="Times New Roman"/>
          <w:sz w:val="18"/>
          <w:szCs w:val="18"/>
          <w:lang w:val="en"/>
        </w:rPr>
        <w:t>Construct Cronbach’s alpha and Average Variance Estimates for both time points</w:t>
      </w:r>
      <w:r w:rsidRPr="00875582">
        <w:rPr>
          <w:rFonts w:ascii="Times New Roman" w:hAnsi="Times New Roman" w:cs="Times New Roman"/>
          <w:b/>
          <w:bCs/>
          <w:sz w:val="18"/>
          <w:szCs w:val="18"/>
          <w:lang w:val="en"/>
        </w:rPr>
        <w:t xml:space="preserve"> </w:t>
      </w:r>
    </w:p>
    <w:p w14:paraId="60AB789D" w14:textId="77777777" w:rsidR="00961A8D" w:rsidRPr="00875582" w:rsidRDefault="000D07FC" w:rsidP="00EA104F">
      <w:pPr>
        <w:pBdr>
          <w:top w:val="single" w:sz="4" w:space="1" w:color="auto"/>
          <w:bottom w:val="single" w:sz="4" w:space="1" w:color="auto"/>
        </w:pBdr>
        <w:tabs>
          <w:tab w:val="left" w:pos="4770"/>
          <w:tab w:val="left" w:pos="6030"/>
          <w:tab w:val="left" w:pos="7740"/>
          <w:tab w:val="left" w:pos="9000"/>
        </w:tabs>
        <w:autoSpaceDE w:val="0"/>
        <w:autoSpaceDN w:val="0"/>
        <w:adjustRightInd w:val="0"/>
        <w:spacing w:after="0" w:line="240" w:lineRule="auto"/>
        <w:jc w:val="both"/>
        <w:rPr>
          <w:rFonts w:ascii="Times New Roman" w:hAnsi="Times New Roman" w:cs="Times New Roman"/>
          <w:sz w:val="18"/>
          <w:szCs w:val="18"/>
        </w:rPr>
      </w:pPr>
      <w:r w:rsidRPr="00875582">
        <w:rPr>
          <w:rFonts w:ascii="Times New Roman" w:hAnsi="Times New Roman" w:cs="Times New Roman"/>
          <w:sz w:val="18"/>
          <w:szCs w:val="18"/>
          <w:lang w:val="en"/>
        </w:rPr>
        <w:t xml:space="preserve">Constructs </w:t>
      </w:r>
      <w:r w:rsidRPr="00875582">
        <w:rPr>
          <w:rFonts w:ascii="Times New Roman" w:hAnsi="Times New Roman" w:cs="Times New Roman"/>
          <w:sz w:val="18"/>
          <w:szCs w:val="18"/>
        </w:rPr>
        <w:tab/>
      </w:r>
      <w:r w:rsidRPr="00875582">
        <w:rPr>
          <w:rFonts w:ascii="Times New Roman" w:hAnsi="Times New Roman" w:cs="Times New Roman"/>
          <w:sz w:val="18"/>
          <w:szCs w:val="18"/>
          <w:lang w:val="en"/>
        </w:rPr>
        <w:t>Time 1</w:t>
      </w:r>
      <w:r w:rsidRPr="00875582">
        <w:rPr>
          <w:rFonts w:ascii="Times New Roman" w:hAnsi="Times New Roman" w:cs="Times New Roman"/>
          <w:sz w:val="18"/>
          <w:szCs w:val="18"/>
        </w:rPr>
        <w:tab/>
      </w:r>
      <w:r w:rsidRPr="00875582">
        <w:rPr>
          <w:rFonts w:ascii="Times New Roman" w:hAnsi="Times New Roman" w:cs="Times New Roman"/>
          <w:sz w:val="18"/>
          <w:szCs w:val="18"/>
          <w:lang w:val="en"/>
        </w:rPr>
        <w:t>A.V.E.</w:t>
      </w:r>
      <w:r w:rsidRPr="00875582">
        <w:rPr>
          <w:rFonts w:ascii="Times New Roman" w:hAnsi="Times New Roman" w:cs="Times New Roman"/>
          <w:sz w:val="18"/>
          <w:szCs w:val="18"/>
        </w:rPr>
        <w:tab/>
      </w:r>
      <w:r w:rsidRPr="00875582">
        <w:rPr>
          <w:rFonts w:ascii="Times New Roman" w:hAnsi="Times New Roman" w:cs="Times New Roman"/>
          <w:sz w:val="18"/>
          <w:szCs w:val="18"/>
          <w:lang w:val="en"/>
        </w:rPr>
        <w:t>Time 2</w:t>
      </w:r>
      <w:r w:rsidRPr="00875582">
        <w:rPr>
          <w:rFonts w:ascii="Times New Roman" w:hAnsi="Times New Roman" w:cs="Times New Roman"/>
          <w:sz w:val="18"/>
          <w:szCs w:val="18"/>
        </w:rPr>
        <w:tab/>
      </w:r>
      <w:r w:rsidRPr="00875582">
        <w:rPr>
          <w:rFonts w:ascii="Times New Roman" w:hAnsi="Times New Roman" w:cs="Times New Roman"/>
          <w:sz w:val="18"/>
          <w:szCs w:val="18"/>
          <w:lang w:val="en"/>
        </w:rPr>
        <w:t>A.V.E.</w:t>
      </w:r>
    </w:p>
    <w:p w14:paraId="2D3F18F2" w14:textId="77777777" w:rsidR="00961A8D" w:rsidRPr="00875582" w:rsidRDefault="000D07FC" w:rsidP="00EA104F">
      <w:pPr>
        <w:tabs>
          <w:tab w:val="left" w:pos="428"/>
          <w:tab w:val="left" w:pos="4770"/>
          <w:tab w:val="left" w:pos="6120"/>
          <w:tab w:val="left" w:pos="7740"/>
          <w:tab w:val="left" w:pos="9270"/>
        </w:tabs>
        <w:autoSpaceDE w:val="0"/>
        <w:autoSpaceDN w:val="0"/>
        <w:adjustRightInd w:val="0"/>
        <w:spacing w:after="0" w:line="240" w:lineRule="auto"/>
        <w:jc w:val="both"/>
        <w:rPr>
          <w:rFonts w:ascii="Times New Roman" w:hAnsi="Times New Roman" w:cs="Times New Roman"/>
          <w:sz w:val="18"/>
          <w:szCs w:val="18"/>
        </w:rPr>
      </w:pPr>
      <w:r w:rsidRPr="00875582">
        <w:rPr>
          <w:rFonts w:ascii="Times New Roman" w:hAnsi="Times New Roman" w:cs="Times New Roman"/>
          <w:sz w:val="18"/>
          <w:szCs w:val="18"/>
          <w:lang w:val="en"/>
        </w:rPr>
        <w:t>1</w:t>
      </w:r>
      <w:r w:rsidRPr="00875582">
        <w:rPr>
          <w:rFonts w:ascii="Times New Roman" w:hAnsi="Times New Roman" w:cs="Times New Roman"/>
          <w:sz w:val="18"/>
          <w:szCs w:val="18"/>
        </w:rPr>
        <w:tab/>
      </w:r>
      <w:r w:rsidRPr="00875582">
        <w:rPr>
          <w:rFonts w:ascii="Times New Roman" w:hAnsi="Times New Roman" w:cs="Times New Roman"/>
          <w:sz w:val="18"/>
          <w:szCs w:val="18"/>
          <w:lang w:val="en"/>
        </w:rPr>
        <w:t>Training in dementia care</w:t>
      </w:r>
      <w:r w:rsidRPr="00875582">
        <w:rPr>
          <w:rFonts w:ascii="Times New Roman" w:hAnsi="Times New Roman" w:cs="Times New Roman"/>
          <w:sz w:val="18"/>
          <w:szCs w:val="18"/>
        </w:rPr>
        <w:tab/>
      </w:r>
      <w:r w:rsidRPr="00875582">
        <w:rPr>
          <w:rFonts w:ascii="Times New Roman" w:hAnsi="Times New Roman" w:cs="Times New Roman"/>
          <w:sz w:val="18"/>
          <w:szCs w:val="18"/>
          <w:lang w:val="en"/>
        </w:rPr>
        <w:t>.88</w:t>
      </w:r>
      <w:r w:rsidRPr="00875582">
        <w:rPr>
          <w:rFonts w:ascii="Times New Roman" w:hAnsi="Times New Roman" w:cs="Times New Roman"/>
          <w:sz w:val="18"/>
          <w:szCs w:val="18"/>
        </w:rPr>
        <w:tab/>
      </w:r>
      <w:r w:rsidRPr="00875582">
        <w:rPr>
          <w:rFonts w:ascii="Times New Roman" w:hAnsi="Times New Roman" w:cs="Times New Roman"/>
          <w:sz w:val="18"/>
          <w:szCs w:val="18"/>
          <w:lang w:val="en"/>
        </w:rPr>
        <w:t>--</w:t>
      </w:r>
      <w:r w:rsidRPr="00875582">
        <w:rPr>
          <w:rFonts w:ascii="Times New Roman" w:hAnsi="Times New Roman" w:cs="Times New Roman"/>
          <w:sz w:val="18"/>
          <w:szCs w:val="18"/>
        </w:rPr>
        <w:tab/>
      </w:r>
      <w:r w:rsidRPr="00875582">
        <w:rPr>
          <w:rFonts w:ascii="Times New Roman" w:hAnsi="Times New Roman" w:cs="Times New Roman"/>
          <w:sz w:val="18"/>
          <w:szCs w:val="18"/>
        </w:rPr>
        <w:tab/>
      </w:r>
    </w:p>
    <w:p w14:paraId="68ACC3B1" w14:textId="77777777" w:rsidR="00961A8D" w:rsidRPr="00875582" w:rsidRDefault="000D07FC" w:rsidP="00EA104F">
      <w:pPr>
        <w:tabs>
          <w:tab w:val="left" w:pos="428"/>
          <w:tab w:val="left" w:pos="4770"/>
          <w:tab w:val="left" w:pos="6120"/>
          <w:tab w:val="left" w:pos="7740"/>
          <w:tab w:val="left" w:pos="9270"/>
        </w:tabs>
        <w:autoSpaceDE w:val="0"/>
        <w:autoSpaceDN w:val="0"/>
        <w:adjustRightInd w:val="0"/>
        <w:spacing w:after="0" w:line="240" w:lineRule="auto"/>
        <w:jc w:val="both"/>
        <w:rPr>
          <w:rFonts w:ascii="Times New Roman" w:hAnsi="Times New Roman" w:cs="Times New Roman"/>
          <w:sz w:val="18"/>
          <w:szCs w:val="18"/>
        </w:rPr>
      </w:pPr>
      <w:r w:rsidRPr="00875582">
        <w:rPr>
          <w:rFonts w:ascii="Times New Roman" w:hAnsi="Times New Roman" w:cs="Times New Roman"/>
          <w:sz w:val="18"/>
          <w:szCs w:val="18"/>
          <w:lang w:val="en"/>
        </w:rPr>
        <w:t>2</w:t>
      </w:r>
      <w:r w:rsidRPr="00875582">
        <w:rPr>
          <w:rFonts w:ascii="Times New Roman" w:hAnsi="Times New Roman" w:cs="Times New Roman"/>
          <w:sz w:val="18"/>
          <w:szCs w:val="18"/>
        </w:rPr>
        <w:tab/>
      </w:r>
      <w:r w:rsidRPr="00875582">
        <w:rPr>
          <w:rFonts w:ascii="Times New Roman" w:hAnsi="Times New Roman" w:cs="Times New Roman"/>
          <w:sz w:val="18"/>
          <w:szCs w:val="18"/>
          <w:lang w:val="en"/>
        </w:rPr>
        <w:t xml:space="preserve">Provision for Person-Centered Care </w:t>
      </w:r>
      <w:r w:rsidRPr="00875582">
        <w:rPr>
          <w:rFonts w:ascii="Times New Roman" w:hAnsi="Times New Roman" w:cs="Times New Roman"/>
          <w:sz w:val="18"/>
          <w:szCs w:val="18"/>
        </w:rPr>
        <w:tab/>
      </w:r>
      <w:r w:rsidRPr="00875582">
        <w:rPr>
          <w:rFonts w:ascii="Times New Roman" w:hAnsi="Times New Roman" w:cs="Times New Roman"/>
          <w:sz w:val="18"/>
          <w:szCs w:val="18"/>
          <w:lang w:val="en"/>
        </w:rPr>
        <w:t>.91</w:t>
      </w:r>
      <w:r w:rsidRPr="00875582">
        <w:rPr>
          <w:rFonts w:ascii="Times New Roman" w:hAnsi="Times New Roman" w:cs="Times New Roman"/>
          <w:sz w:val="18"/>
          <w:szCs w:val="18"/>
        </w:rPr>
        <w:tab/>
      </w:r>
      <w:r w:rsidRPr="00875582">
        <w:rPr>
          <w:rFonts w:ascii="Times New Roman" w:hAnsi="Times New Roman" w:cs="Times New Roman"/>
          <w:sz w:val="18"/>
          <w:szCs w:val="18"/>
          <w:lang w:val="en"/>
        </w:rPr>
        <w:t>0.65</w:t>
      </w:r>
      <w:r w:rsidRPr="00875582">
        <w:rPr>
          <w:rFonts w:ascii="Times New Roman" w:hAnsi="Times New Roman" w:cs="Times New Roman"/>
          <w:sz w:val="18"/>
          <w:szCs w:val="18"/>
        </w:rPr>
        <w:tab/>
      </w:r>
      <w:r w:rsidRPr="00875582">
        <w:rPr>
          <w:rFonts w:ascii="Times New Roman" w:hAnsi="Times New Roman" w:cs="Times New Roman"/>
          <w:sz w:val="18"/>
          <w:szCs w:val="18"/>
          <w:lang w:val="en"/>
        </w:rPr>
        <w:t>.95</w:t>
      </w:r>
      <w:r w:rsidRPr="00875582">
        <w:rPr>
          <w:rFonts w:ascii="Times New Roman" w:hAnsi="Times New Roman" w:cs="Times New Roman"/>
          <w:sz w:val="18"/>
          <w:szCs w:val="18"/>
        </w:rPr>
        <w:tab/>
      </w:r>
      <w:r w:rsidRPr="00875582">
        <w:rPr>
          <w:rFonts w:ascii="Times New Roman" w:hAnsi="Times New Roman" w:cs="Times New Roman"/>
          <w:sz w:val="18"/>
          <w:szCs w:val="18"/>
          <w:lang w:val="en"/>
        </w:rPr>
        <w:t>0.74</w:t>
      </w:r>
    </w:p>
    <w:p w14:paraId="46DC5DF4" w14:textId="77777777" w:rsidR="00961A8D" w:rsidRPr="00875582" w:rsidRDefault="000D07FC" w:rsidP="00EA104F">
      <w:pPr>
        <w:tabs>
          <w:tab w:val="left" w:pos="428"/>
          <w:tab w:val="left" w:pos="4770"/>
          <w:tab w:val="left" w:pos="6120"/>
          <w:tab w:val="left" w:pos="7740"/>
          <w:tab w:val="left" w:pos="9270"/>
        </w:tabs>
        <w:autoSpaceDE w:val="0"/>
        <w:autoSpaceDN w:val="0"/>
        <w:adjustRightInd w:val="0"/>
        <w:spacing w:after="0" w:line="240" w:lineRule="auto"/>
        <w:jc w:val="both"/>
        <w:rPr>
          <w:rFonts w:ascii="Times New Roman" w:hAnsi="Times New Roman" w:cs="Times New Roman"/>
          <w:sz w:val="18"/>
          <w:szCs w:val="18"/>
        </w:rPr>
      </w:pPr>
      <w:r w:rsidRPr="00875582">
        <w:rPr>
          <w:rFonts w:ascii="Times New Roman" w:hAnsi="Times New Roman" w:cs="Times New Roman"/>
          <w:sz w:val="18"/>
          <w:szCs w:val="18"/>
          <w:lang w:val="en"/>
        </w:rPr>
        <w:t>3</w:t>
      </w:r>
      <w:r w:rsidRPr="00875582">
        <w:rPr>
          <w:rFonts w:ascii="Times New Roman" w:hAnsi="Times New Roman" w:cs="Times New Roman"/>
          <w:sz w:val="18"/>
          <w:szCs w:val="18"/>
        </w:rPr>
        <w:tab/>
      </w:r>
      <w:r w:rsidRPr="00875582">
        <w:rPr>
          <w:rFonts w:ascii="Times New Roman" w:hAnsi="Times New Roman" w:cs="Times New Roman"/>
          <w:sz w:val="18"/>
          <w:szCs w:val="18"/>
          <w:lang w:val="en"/>
        </w:rPr>
        <w:t>Understanding the behavioral impact of Dementia</w:t>
      </w:r>
      <w:r w:rsidRPr="00875582">
        <w:rPr>
          <w:rFonts w:ascii="Times New Roman" w:hAnsi="Times New Roman" w:cs="Times New Roman"/>
          <w:sz w:val="18"/>
          <w:szCs w:val="18"/>
        </w:rPr>
        <w:tab/>
      </w:r>
      <w:r w:rsidRPr="00875582">
        <w:rPr>
          <w:rFonts w:ascii="Times New Roman" w:hAnsi="Times New Roman" w:cs="Times New Roman"/>
          <w:sz w:val="18"/>
          <w:szCs w:val="18"/>
          <w:lang w:val="en"/>
        </w:rPr>
        <w:t>.85</w:t>
      </w:r>
      <w:r w:rsidRPr="00875582">
        <w:rPr>
          <w:rFonts w:ascii="Times New Roman" w:hAnsi="Times New Roman" w:cs="Times New Roman"/>
          <w:sz w:val="18"/>
          <w:szCs w:val="18"/>
        </w:rPr>
        <w:tab/>
      </w:r>
      <w:r w:rsidRPr="00875582">
        <w:rPr>
          <w:rFonts w:ascii="Times New Roman" w:hAnsi="Times New Roman" w:cs="Times New Roman"/>
          <w:sz w:val="18"/>
          <w:szCs w:val="18"/>
          <w:lang w:val="en"/>
        </w:rPr>
        <w:t>0.37</w:t>
      </w:r>
      <w:r w:rsidRPr="00875582">
        <w:rPr>
          <w:rFonts w:ascii="Times New Roman" w:hAnsi="Times New Roman" w:cs="Times New Roman"/>
          <w:sz w:val="18"/>
          <w:szCs w:val="18"/>
        </w:rPr>
        <w:tab/>
      </w:r>
      <w:r w:rsidRPr="00875582">
        <w:rPr>
          <w:rFonts w:ascii="Times New Roman" w:hAnsi="Times New Roman" w:cs="Times New Roman"/>
          <w:sz w:val="18"/>
          <w:szCs w:val="18"/>
          <w:lang w:val="en"/>
        </w:rPr>
        <w:t>.89</w:t>
      </w:r>
      <w:r w:rsidRPr="00875582">
        <w:rPr>
          <w:rFonts w:ascii="Times New Roman" w:hAnsi="Times New Roman" w:cs="Times New Roman"/>
          <w:sz w:val="18"/>
          <w:szCs w:val="18"/>
        </w:rPr>
        <w:tab/>
      </w:r>
      <w:r w:rsidRPr="00875582">
        <w:rPr>
          <w:rFonts w:ascii="Times New Roman" w:hAnsi="Times New Roman" w:cs="Times New Roman"/>
          <w:sz w:val="18"/>
          <w:szCs w:val="18"/>
          <w:lang w:val="en"/>
        </w:rPr>
        <w:t>0.66</w:t>
      </w:r>
    </w:p>
    <w:p w14:paraId="0F0D2EC3" w14:textId="77777777" w:rsidR="00961A8D" w:rsidRPr="00875582" w:rsidRDefault="000D07FC" w:rsidP="00EA104F">
      <w:pPr>
        <w:pBdr>
          <w:bottom w:val="single" w:sz="4" w:space="1" w:color="auto"/>
        </w:pBdr>
        <w:tabs>
          <w:tab w:val="left" w:pos="428"/>
          <w:tab w:val="left" w:pos="4770"/>
          <w:tab w:val="left" w:pos="6120"/>
          <w:tab w:val="left" w:pos="7740"/>
          <w:tab w:val="left" w:pos="9270"/>
        </w:tabs>
        <w:autoSpaceDE w:val="0"/>
        <w:autoSpaceDN w:val="0"/>
        <w:adjustRightInd w:val="0"/>
        <w:spacing w:after="0" w:line="240" w:lineRule="auto"/>
        <w:jc w:val="both"/>
        <w:rPr>
          <w:rFonts w:ascii="Times New Roman" w:hAnsi="Times New Roman" w:cs="Times New Roman"/>
          <w:sz w:val="18"/>
          <w:szCs w:val="18"/>
        </w:rPr>
      </w:pPr>
      <w:r w:rsidRPr="00875582">
        <w:rPr>
          <w:rFonts w:ascii="Times New Roman" w:hAnsi="Times New Roman" w:cs="Times New Roman"/>
          <w:sz w:val="18"/>
          <w:szCs w:val="18"/>
          <w:lang w:val="en"/>
        </w:rPr>
        <w:t>4</w:t>
      </w:r>
      <w:r w:rsidRPr="00875582">
        <w:rPr>
          <w:rFonts w:ascii="Times New Roman" w:hAnsi="Times New Roman" w:cs="Times New Roman"/>
          <w:sz w:val="18"/>
          <w:szCs w:val="18"/>
        </w:rPr>
        <w:tab/>
      </w:r>
      <w:r w:rsidRPr="00875582">
        <w:rPr>
          <w:rFonts w:ascii="Times New Roman" w:hAnsi="Times New Roman" w:cs="Times New Roman"/>
          <w:sz w:val="18"/>
          <w:szCs w:val="18"/>
          <w:lang w:val="en"/>
        </w:rPr>
        <w:t>Empathic understanding of the impact of dementia</w:t>
      </w:r>
      <w:r w:rsidRPr="00875582">
        <w:rPr>
          <w:rFonts w:ascii="Times New Roman" w:hAnsi="Times New Roman" w:cs="Times New Roman"/>
          <w:sz w:val="18"/>
          <w:szCs w:val="18"/>
        </w:rPr>
        <w:tab/>
      </w:r>
      <w:r w:rsidRPr="00875582">
        <w:rPr>
          <w:rFonts w:ascii="Times New Roman" w:hAnsi="Times New Roman" w:cs="Times New Roman"/>
          <w:sz w:val="18"/>
          <w:szCs w:val="18"/>
          <w:lang w:val="en"/>
        </w:rPr>
        <w:t>.91</w:t>
      </w:r>
      <w:r w:rsidRPr="00875582">
        <w:rPr>
          <w:rFonts w:ascii="Times New Roman" w:hAnsi="Times New Roman" w:cs="Times New Roman"/>
          <w:sz w:val="18"/>
          <w:szCs w:val="18"/>
        </w:rPr>
        <w:tab/>
      </w:r>
      <w:r w:rsidRPr="00875582">
        <w:rPr>
          <w:rFonts w:ascii="Times New Roman" w:hAnsi="Times New Roman" w:cs="Times New Roman"/>
          <w:sz w:val="18"/>
          <w:szCs w:val="18"/>
          <w:lang w:val="en"/>
        </w:rPr>
        <w:t>0.51</w:t>
      </w:r>
      <w:r w:rsidRPr="00875582">
        <w:rPr>
          <w:rFonts w:ascii="Times New Roman" w:hAnsi="Times New Roman" w:cs="Times New Roman"/>
          <w:sz w:val="18"/>
          <w:szCs w:val="18"/>
        </w:rPr>
        <w:tab/>
      </w:r>
      <w:r w:rsidRPr="00875582">
        <w:rPr>
          <w:rFonts w:ascii="Times New Roman" w:hAnsi="Times New Roman" w:cs="Times New Roman"/>
          <w:sz w:val="18"/>
          <w:szCs w:val="18"/>
          <w:lang w:val="en"/>
        </w:rPr>
        <w:t>.74</w:t>
      </w:r>
      <w:r w:rsidRPr="00875582">
        <w:rPr>
          <w:rFonts w:ascii="Times New Roman" w:hAnsi="Times New Roman" w:cs="Times New Roman"/>
          <w:sz w:val="18"/>
          <w:szCs w:val="18"/>
        </w:rPr>
        <w:tab/>
      </w:r>
      <w:r w:rsidRPr="00875582">
        <w:rPr>
          <w:rFonts w:ascii="Times New Roman" w:hAnsi="Times New Roman" w:cs="Times New Roman"/>
          <w:sz w:val="18"/>
          <w:szCs w:val="18"/>
          <w:lang w:val="en"/>
        </w:rPr>
        <w:t>0.40</w:t>
      </w:r>
    </w:p>
    <w:p w14:paraId="32DD3C0A" w14:textId="77777777" w:rsidR="00961A8D" w:rsidRPr="00875582" w:rsidRDefault="00961A8D" w:rsidP="006F2298">
      <w:pPr>
        <w:autoSpaceDE w:val="0"/>
        <w:autoSpaceDN w:val="0"/>
        <w:adjustRightInd w:val="0"/>
        <w:spacing w:after="0" w:line="140" w:lineRule="exact"/>
        <w:jc w:val="both"/>
        <w:rPr>
          <w:rFonts w:ascii="Times New Roman" w:hAnsi="Times New Roman" w:cs="Times New Roman"/>
          <w:b/>
          <w:bCs/>
          <w:sz w:val="20"/>
          <w:szCs w:val="20"/>
          <w:lang w:val="en"/>
        </w:rPr>
      </w:pPr>
    </w:p>
    <w:p w14:paraId="015B27C0" w14:textId="77777777" w:rsidR="00B27637" w:rsidRDefault="00B27637" w:rsidP="00961A8D">
      <w:pPr>
        <w:autoSpaceDE w:val="0"/>
        <w:autoSpaceDN w:val="0"/>
        <w:adjustRightInd w:val="0"/>
        <w:spacing w:after="0" w:line="240" w:lineRule="auto"/>
        <w:jc w:val="both"/>
        <w:rPr>
          <w:rFonts w:ascii="Times New Roman" w:hAnsi="Times New Roman" w:cs="Times New Roman"/>
          <w:b/>
          <w:bCs/>
          <w:sz w:val="18"/>
          <w:szCs w:val="18"/>
          <w:lang w:val="en"/>
        </w:rPr>
      </w:pPr>
    </w:p>
    <w:p w14:paraId="02DBFC90" w14:textId="018FB68E" w:rsidR="00961A8D" w:rsidRPr="00875582" w:rsidRDefault="000D07FC" w:rsidP="00961A8D">
      <w:pPr>
        <w:autoSpaceDE w:val="0"/>
        <w:autoSpaceDN w:val="0"/>
        <w:adjustRightInd w:val="0"/>
        <w:spacing w:after="0" w:line="240" w:lineRule="auto"/>
        <w:jc w:val="both"/>
        <w:rPr>
          <w:rFonts w:ascii="Times New Roman" w:hAnsi="Times New Roman" w:cs="Times New Roman"/>
          <w:sz w:val="18"/>
          <w:szCs w:val="18"/>
        </w:rPr>
      </w:pPr>
      <w:r w:rsidRPr="00875582">
        <w:rPr>
          <w:rFonts w:ascii="Times New Roman" w:hAnsi="Times New Roman" w:cs="Times New Roman"/>
          <w:b/>
          <w:bCs/>
          <w:sz w:val="18"/>
          <w:szCs w:val="18"/>
          <w:lang w:val="en"/>
        </w:rPr>
        <w:t>Table 5:</w:t>
      </w:r>
      <w:r w:rsidRPr="00875582">
        <w:rPr>
          <w:rFonts w:ascii="Times New Roman" w:hAnsi="Times New Roman" w:cs="Times New Roman"/>
          <w:sz w:val="18"/>
          <w:szCs w:val="18"/>
          <w:lang w:val="en"/>
        </w:rPr>
        <w:t xml:space="preserve"> Distribution measures in four constructs (*=P&lt;0.01)</w:t>
      </w:r>
    </w:p>
    <w:p w14:paraId="4C74CA6C" w14:textId="77777777" w:rsidR="00961A8D" w:rsidRPr="00875582" w:rsidRDefault="000D07FC" w:rsidP="006F2298">
      <w:pPr>
        <w:pBdr>
          <w:top w:val="single" w:sz="4" w:space="1" w:color="auto"/>
          <w:bottom w:val="single" w:sz="4" w:space="1" w:color="auto"/>
        </w:pBdr>
        <w:tabs>
          <w:tab w:val="left" w:pos="5418"/>
          <w:tab w:val="left" w:pos="6579"/>
          <w:tab w:val="left" w:pos="7506"/>
          <w:tab w:val="left" w:pos="8910"/>
        </w:tabs>
        <w:autoSpaceDE w:val="0"/>
        <w:autoSpaceDN w:val="0"/>
        <w:adjustRightInd w:val="0"/>
        <w:spacing w:after="0" w:line="240" w:lineRule="auto"/>
        <w:jc w:val="both"/>
        <w:rPr>
          <w:rFonts w:ascii="Times New Roman" w:hAnsi="Times New Roman" w:cs="Times New Roman"/>
          <w:sz w:val="18"/>
          <w:szCs w:val="18"/>
        </w:rPr>
      </w:pPr>
      <w:r w:rsidRPr="00875582">
        <w:rPr>
          <w:rFonts w:ascii="Times New Roman" w:hAnsi="Times New Roman" w:cs="Times New Roman"/>
          <w:sz w:val="18"/>
          <w:szCs w:val="18"/>
          <w:lang w:val="en"/>
        </w:rPr>
        <w:t>Definition of construction</w:t>
      </w:r>
      <w:r w:rsidRPr="00875582">
        <w:rPr>
          <w:rFonts w:ascii="Times New Roman" w:hAnsi="Times New Roman" w:cs="Times New Roman"/>
          <w:sz w:val="18"/>
          <w:szCs w:val="18"/>
        </w:rPr>
        <w:tab/>
      </w:r>
      <w:r w:rsidRPr="00875582">
        <w:rPr>
          <w:rFonts w:ascii="Times New Roman" w:hAnsi="Times New Roman" w:cs="Times New Roman"/>
          <w:sz w:val="18"/>
          <w:szCs w:val="18"/>
          <w:lang w:val="en"/>
        </w:rPr>
        <w:t>Mean</w:t>
      </w:r>
      <w:r w:rsidRPr="00875582">
        <w:rPr>
          <w:rFonts w:ascii="Times New Roman" w:hAnsi="Times New Roman" w:cs="Times New Roman"/>
          <w:sz w:val="18"/>
          <w:szCs w:val="18"/>
        </w:rPr>
        <w:tab/>
      </w:r>
      <w:r w:rsidRPr="00875582">
        <w:rPr>
          <w:rFonts w:ascii="Times New Roman" w:hAnsi="Times New Roman" w:cs="Times New Roman"/>
          <w:sz w:val="18"/>
          <w:szCs w:val="18"/>
          <w:lang w:val="en"/>
        </w:rPr>
        <w:t>SD</w:t>
      </w:r>
      <w:r w:rsidRPr="00875582">
        <w:rPr>
          <w:rFonts w:ascii="Times New Roman" w:hAnsi="Times New Roman" w:cs="Times New Roman"/>
          <w:sz w:val="18"/>
          <w:szCs w:val="18"/>
        </w:rPr>
        <w:tab/>
        <w:t>Skewness</w:t>
      </w:r>
      <w:r w:rsidRPr="00875582">
        <w:rPr>
          <w:rFonts w:ascii="Times New Roman" w:hAnsi="Times New Roman" w:cs="Times New Roman"/>
          <w:sz w:val="18"/>
          <w:szCs w:val="18"/>
        </w:rPr>
        <w:tab/>
        <w:t>Kurtosis</w:t>
      </w:r>
    </w:p>
    <w:p w14:paraId="37866E39" w14:textId="77777777" w:rsidR="00961A8D" w:rsidRPr="00875582" w:rsidRDefault="000D07FC" w:rsidP="006F2298">
      <w:pPr>
        <w:tabs>
          <w:tab w:val="left" w:pos="5769"/>
          <w:tab w:val="left" w:pos="6849"/>
          <w:tab w:val="left" w:pos="7848"/>
          <w:tab w:val="left" w:pos="9144"/>
        </w:tabs>
        <w:autoSpaceDE w:val="0"/>
        <w:autoSpaceDN w:val="0"/>
        <w:adjustRightInd w:val="0"/>
        <w:spacing w:after="0" w:line="240" w:lineRule="auto"/>
        <w:jc w:val="both"/>
        <w:rPr>
          <w:rFonts w:ascii="Times New Roman" w:hAnsi="Times New Roman" w:cs="Times New Roman"/>
          <w:sz w:val="18"/>
          <w:szCs w:val="18"/>
          <w:lang w:val="en"/>
        </w:rPr>
      </w:pPr>
      <w:r w:rsidRPr="00012B31">
        <w:rPr>
          <w:rFonts w:ascii="Times New Roman" w:hAnsi="Times New Roman" w:cs="Times New Roman"/>
          <w:b/>
          <w:bCs/>
          <w:sz w:val="18"/>
          <w:szCs w:val="18"/>
          <w:lang w:val="en"/>
        </w:rPr>
        <w:t>Training in dementia care</w:t>
      </w:r>
      <w:r w:rsidRPr="00875582">
        <w:rPr>
          <w:rFonts w:ascii="Times New Roman" w:hAnsi="Times New Roman" w:cs="Times New Roman"/>
          <w:sz w:val="18"/>
          <w:szCs w:val="18"/>
          <w:lang w:val="en"/>
        </w:rPr>
        <w:t xml:space="preserve">: How well previous training provided </w:t>
      </w:r>
      <w:r w:rsidRPr="00875582">
        <w:rPr>
          <w:rFonts w:ascii="Times New Roman" w:hAnsi="Times New Roman" w:cs="Times New Roman"/>
          <w:sz w:val="18"/>
          <w:szCs w:val="18"/>
          <w:lang w:val="en"/>
        </w:rPr>
        <w:tab/>
        <w:t>3.47</w:t>
      </w:r>
      <w:r w:rsidRPr="00875582">
        <w:rPr>
          <w:rFonts w:ascii="Times New Roman" w:hAnsi="Times New Roman" w:cs="Times New Roman"/>
          <w:sz w:val="18"/>
          <w:szCs w:val="18"/>
          <w:lang w:val="en"/>
        </w:rPr>
        <w:tab/>
        <w:t>.82</w:t>
      </w:r>
      <w:r w:rsidRPr="00875582">
        <w:rPr>
          <w:rFonts w:ascii="Times New Roman" w:hAnsi="Times New Roman" w:cs="Times New Roman"/>
          <w:sz w:val="18"/>
          <w:szCs w:val="18"/>
          <w:lang w:val="en"/>
        </w:rPr>
        <w:tab/>
        <w:t>-.64</w:t>
      </w:r>
      <w:r w:rsidRPr="00875582">
        <w:rPr>
          <w:rFonts w:ascii="Times New Roman" w:hAnsi="Times New Roman" w:cs="Times New Roman"/>
          <w:sz w:val="18"/>
          <w:szCs w:val="18"/>
          <w:lang w:val="en"/>
        </w:rPr>
        <w:tab/>
        <w:t>0.91</w:t>
      </w:r>
    </w:p>
    <w:p w14:paraId="3B3F5B25" w14:textId="77777777" w:rsidR="00961A8D" w:rsidRPr="00875582" w:rsidRDefault="000D07FC" w:rsidP="006F2298">
      <w:pPr>
        <w:tabs>
          <w:tab w:val="left" w:pos="1756"/>
          <w:tab w:val="left" w:pos="2425"/>
          <w:tab w:val="left" w:pos="2872"/>
          <w:tab w:val="left" w:pos="3819"/>
          <w:tab w:val="left" w:pos="5769"/>
          <w:tab w:val="left" w:pos="6849"/>
          <w:tab w:val="left" w:pos="7848"/>
          <w:tab w:val="left" w:pos="9144"/>
        </w:tabs>
        <w:autoSpaceDE w:val="0"/>
        <w:autoSpaceDN w:val="0"/>
        <w:adjustRightInd w:val="0"/>
        <w:spacing w:after="0" w:line="240" w:lineRule="auto"/>
        <w:jc w:val="both"/>
        <w:rPr>
          <w:rFonts w:ascii="Times New Roman" w:hAnsi="Times New Roman" w:cs="Times New Roman"/>
          <w:sz w:val="18"/>
          <w:szCs w:val="18"/>
        </w:rPr>
      </w:pPr>
      <w:r w:rsidRPr="00875582">
        <w:rPr>
          <w:rFonts w:ascii="Times New Roman" w:hAnsi="Times New Roman" w:cs="Times New Roman"/>
          <w:sz w:val="18"/>
          <w:szCs w:val="18"/>
          <w:lang w:val="en"/>
        </w:rPr>
        <w:t>participants with a strong evidence base of the impacts of</w:t>
      </w:r>
      <w:r w:rsidRPr="00875582">
        <w:rPr>
          <w:rFonts w:ascii="Times New Roman" w:hAnsi="Times New Roman" w:cs="Times New Roman"/>
          <w:sz w:val="18"/>
          <w:szCs w:val="18"/>
          <w:lang w:val="en"/>
        </w:rPr>
        <w:tab/>
        <w:t>---</w:t>
      </w:r>
      <w:r w:rsidRPr="00875582">
        <w:rPr>
          <w:rFonts w:ascii="Times New Roman" w:hAnsi="Times New Roman" w:cs="Times New Roman"/>
          <w:sz w:val="18"/>
          <w:szCs w:val="18"/>
          <w:lang w:val="en"/>
        </w:rPr>
        <w:tab/>
        <w:t>---</w:t>
      </w:r>
      <w:r w:rsidRPr="00875582">
        <w:rPr>
          <w:rFonts w:ascii="Times New Roman" w:hAnsi="Times New Roman" w:cs="Times New Roman"/>
          <w:sz w:val="18"/>
          <w:szCs w:val="18"/>
          <w:lang w:val="en"/>
        </w:rPr>
        <w:tab/>
        <w:t>---</w:t>
      </w:r>
      <w:r w:rsidRPr="00875582">
        <w:rPr>
          <w:rFonts w:ascii="Times New Roman" w:hAnsi="Times New Roman" w:cs="Times New Roman"/>
          <w:sz w:val="18"/>
          <w:szCs w:val="18"/>
          <w:lang w:val="en"/>
        </w:rPr>
        <w:tab/>
        <w:t>---</w:t>
      </w:r>
    </w:p>
    <w:p w14:paraId="08987D80" w14:textId="77777777" w:rsidR="00961A8D" w:rsidRPr="00875582" w:rsidRDefault="000D07FC" w:rsidP="006F2298">
      <w:pPr>
        <w:tabs>
          <w:tab w:val="left" w:pos="5769"/>
          <w:tab w:val="left" w:pos="6849"/>
          <w:tab w:val="left" w:pos="7848"/>
          <w:tab w:val="left" w:pos="9144"/>
        </w:tabs>
        <w:autoSpaceDE w:val="0"/>
        <w:autoSpaceDN w:val="0"/>
        <w:adjustRightInd w:val="0"/>
        <w:spacing w:after="0" w:line="240" w:lineRule="auto"/>
        <w:jc w:val="both"/>
        <w:rPr>
          <w:rFonts w:ascii="Times New Roman" w:hAnsi="Times New Roman" w:cs="Times New Roman"/>
          <w:sz w:val="18"/>
          <w:szCs w:val="18"/>
        </w:rPr>
      </w:pPr>
      <w:r w:rsidRPr="00875582">
        <w:rPr>
          <w:rFonts w:ascii="Times New Roman" w:hAnsi="Times New Roman" w:cs="Times New Roman"/>
          <w:sz w:val="18"/>
          <w:szCs w:val="18"/>
          <w:lang w:val="en"/>
        </w:rPr>
        <w:t xml:space="preserve">physical and emotional well-being on mindset and thinking of the </w:t>
      </w:r>
    </w:p>
    <w:p w14:paraId="5D134FEB" w14:textId="77777777" w:rsidR="00961A8D" w:rsidRPr="00875582" w:rsidRDefault="000D07FC" w:rsidP="006F2298">
      <w:pPr>
        <w:tabs>
          <w:tab w:val="left" w:pos="5769"/>
          <w:tab w:val="left" w:pos="6849"/>
          <w:tab w:val="left" w:pos="7848"/>
          <w:tab w:val="left" w:pos="9144"/>
        </w:tabs>
        <w:autoSpaceDE w:val="0"/>
        <w:autoSpaceDN w:val="0"/>
        <w:adjustRightInd w:val="0"/>
        <w:spacing w:after="0" w:line="240" w:lineRule="auto"/>
        <w:jc w:val="both"/>
        <w:rPr>
          <w:rFonts w:ascii="Times New Roman" w:hAnsi="Times New Roman" w:cs="Times New Roman"/>
          <w:sz w:val="18"/>
          <w:szCs w:val="18"/>
          <w:lang w:val="en"/>
        </w:rPr>
      </w:pPr>
      <w:r w:rsidRPr="00875582">
        <w:rPr>
          <w:rFonts w:ascii="Times New Roman" w:hAnsi="Times New Roman" w:cs="Times New Roman"/>
          <w:sz w:val="18"/>
          <w:szCs w:val="18"/>
          <w:lang w:val="en"/>
        </w:rPr>
        <w:t xml:space="preserve">the person with dementia.  </w:t>
      </w:r>
      <w:r w:rsidRPr="00875582">
        <w:rPr>
          <w:rFonts w:ascii="Times New Roman" w:hAnsi="Times New Roman" w:cs="Times New Roman"/>
          <w:sz w:val="18"/>
          <w:szCs w:val="18"/>
        </w:rPr>
        <w:tab/>
      </w:r>
    </w:p>
    <w:p w14:paraId="48EDE1F5" w14:textId="77777777" w:rsidR="00961A8D" w:rsidRPr="00875582" w:rsidRDefault="000D07FC" w:rsidP="006F2298">
      <w:pPr>
        <w:tabs>
          <w:tab w:val="left" w:pos="5769"/>
          <w:tab w:val="left" w:pos="6849"/>
          <w:tab w:val="left" w:pos="7848"/>
          <w:tab w:val="left" w:pos="9144"/>
        </w:tabs>
        <w:autoSpaceDE w:val="0"/>
        <w:autoSpaceDN w:val="0"/>
        <w:adjustRightInd w:val="0"/>
        <w:spacing w:after="0" w:line="240" w:lineRule="auto"/>
        <w:jc w:val="both"/>
        <w:rPr>
          <w:rFonts w:ascii="Times New Roman" w:hAnsi="Times New Roman" w:cs="Times New Roman"/>
          <w:sz w:val="18"/>
          <w:szCs w:val="18"/>
          <w:lang w:val="en"/>
        </w:rPr>
      </w:pPr>
      <w:r w:rsidRPr="00012B31">
        <w:rPr>
          <w:rFonts w:ascii="Times New Roman" w:hAnsi="Times New Roman" w:cs="Times New Roman"/>
          <w:b/>
          <w:bCs/>
          <w:sz w:val="18"/>
          <w:szCs w:val="18"/>
          <w:lang w:val="en"/>
        </w:rPr>
        <w:t>Empathic understanding of the impact of Dementia:</w:t>
      </w:r>
      <w:r w:rsidRPr="00875582">
        <w:rPr>
          <w:rFonts w:ascii="Times New Roman" w:hAnsi="Times New Roman" w:cs="Times New Roman"/>
          <w:sz w:val="18"/>
          <w:szCs w:val="18"/>
          <w:lang w:val="en"/>
        </w:rPr>
        <w:t xml:space="preserve"> The ability of </w:t>
      </w:r>
      <w:r w:rsidRPr="00875582">
        <w:rPr>
          <w:rFonts w:ascii="Times New Roman" w:hAnsi="Times New Roman" w:cs="Times New Roman"/>
          <w:sz w:val="18"/>
          <w:szCs w:val="18"/>
          <w:lang w:val="en"/>
        </w:rPr>
        <w:tab/>
        <w:t>2.89</w:t>
      </w:r>
      <w:r w:rsidRPr="00875582">
        <w:rPr>
          <w:rFonts w:ascii="Times New Roman" w:hAnsi="Times New Roman" w:cs="Times New Roman"/>
          <w:sz w:val="18"/>
          <w:szCs w:val="18"/>
          <w:lang w:val="en"/>
        </w:rPr>
        <w:tab/>
        <w:t>.82</w:t>
      </w:r>
      <w:r w:rsidRPr="00875582">
        <w:rPr>
          <w:rFonts w:ascii="Times New Roman" w:hAnsi="Times New Roman" w:cs="Times New Roman"/>
          <w:sz w:val="18"/>
          <w:szCs w:val="18"/>
          <w:lang w:val="en"/>
        </w:rPr>
        <w:tab/>
        <w:t>.01</w:t>
      </w:r>
      <w:r w:rsidRPr="00875582">
        <w:rPr>
          <w:rFonts w:ascii="Times New Roman" w:hAnsi="Times New Roman" w:cs="Times New Roman"/>
          <w:sz w:val="18"/>
          <w:szCs w:val="18"/>
          <w:lang w:val="en"/>
        </w:rPr>
        <w:tab/>
        <w:t>-.24</w:t>
      </w:r>
    </w:p>
    <w:p w14:paraId="690249F2" w14:textId="77777777" w:rsidR="00961A8D" w:rsidRPr="00875582" w:rsidRDefault="000D07FC" w:rsidP="006F2298">
      <w:pPr>
        <w:tabs>
          <w:tab w:val="left" w:pos="1756"/>
          <w:tab w:val="left" w:pos="2425"/>
          <w:tab w:val="left" w:pos="2872"/>
          <w:tab w:val="left" w:pos="3819"/>
          <w:tab w:val="left" w:pos="5769"/>
          <w:tab w:val="left" w:pos="6849"/>
          <w:tab w:val="left" w:pos="7848"/>
          <w:tab w:val="left" w:pos="9144"/>
        </w:tabs>
        <w:autoSpaceDE w:val="0"/>
        <w:autoSpaceDN w:val="0"/>
        <w:adjustRightInd w:val="0"/>
        <w:spacing w:after="0" w:line="240" w:lineRule="auto"/>
        <w:jc w:val="both"/>
        <w:rPr>
          <w:rFonts w:ascii="Times New Roman" w:hAnsi="Times New Roman" w:cs="Times New Roman"/>
          <w:sz w:val="18"/>
          <w:szCs w:val="18"/>
        </w:rPr>
      </w:pPr>
      <w:r w:rsidRPr="00875582">
        <w:rPr>
          <w:rFonts w:ascii="Times New Roman" w:hAnsi="Times New Roman" w:cs="Times New Roman"/>
          <w:sz w:val="18"/>
          <w:szCs w:val="18"/>
          <w:lang w:val="en"/>
        </w:rPr>
        <w:t>participants to understand and interpret empathy the impact of</w:t>
      </w:r>
      <w:r w:rsidRPr="00875582">
        <w:rPr>
          <w:rFonts w:ascii="Times New Roman" w:hAnsi="Times New Roman" w:cs="Times New Roman"/>
          <w:sz w:val="18"/>
          <w:szCs w:val="18"/>
          <w:lang w:val="en"/>
        </w:rPr>
        <w:tab/>
        <w:t>4.21</w:t>
      </w:r>
      <w:r w:rsidRPr="00875582">
        <w:rPr>
          <w:rFonts w:ascii="Times New Roman" w:hAnsi="Times New Roman" w:cs="Times New Roman"/>
          <w:sz w:val="18"/>
          <w:szCs w:val="18"/>
          <w:lang w:val="en"/>
        </w:rPr>
        <w:tab/>
        <w:t>.79</w:t>
      </w:r>
      <w:r w:rsidRPr="00875582">
        <w:rPr>
          <w:rFonts w:ascii="Times New Roman" w:hAnsi="Times New Roman" w:cs="Times New Roman"/>
          <w:sz w:val="18"/>
          <w:szCs w:val="18"/>
          <w:lang w:val="en"/>
        </w:rPr>
        <w:tab/>
        <w:t>-1.52</w:t>
      </w:r>
      <w:r w:rsidRPr="00875582">
        <w:rPr>
          <w:rFonts w:ascii="Times New Roman" w:hAnsi="Times New Roman" w:cs="Times New Roman"/>
          <w:sz w:val="18"/>
          <w:szCs w:val="18"/>
          <w:lang w:val="en"/>
        </w:rPr>
        <w:tab/>
        <w:t>3.57</w:t>
      </w:r>
    </w:p>
    <w:p w14:paraId="17DBAFDE" w14:textId="77777777" w:rsidR="00961A8D" w:rsidRPr="00875582" w:rsidRDefault="000D07FC" w:rsidP="006F2298">
      <w:pPr>
        <w:tabs>
          <w:tab w:val="left" w:pos="5769"/>
          <w:tab w:val="left" w:pos="6849"/>
          <w:tab w:val="left" w:pos="7848"/>
          <w:tab w:val="left" w:pos="9144"/>
        </w:tabs>
        <w:autoSpaceDE w:val="0"/>
        <w:autoSpaceDN w:val="0"/>
        <w:adjustRightInd w:val="0"/>
        <w:spacing w:after="0" w:line="240" w:lineRule="auto"/>
        <w:jc w:val="both"/>
        <w:rPr>
          <w:rFonts w:ascii="Times New Roman" w:hAnsi="Times New Roman" w:cs="Times New Roman"/>
          <w:sz w:val="18"/>
          <w:szCs w:val="18"/>
        </w:rPr>
      </w:pPr>
      <w:r w:rsidRPr="00875582">
        <w:rPr>
          <w:rFonts w:ascii="Times New Roman" w:hAnsi="Times New Roman" w:cs="Times New Roman"/>
          <w:sz w:val="18"/>
          <w:szCs w:val="18"/>
          <w:lang w:val="en"/>
        </w:rPr>
        <w:t>caused by dementia on a person's emotions and thought patterns.*</w:t>
      </w:r>
      <w:r w:rsidRPr="00875582">
        <w:rPr>
          <w:rFonts w:ascii="Times New Roman" w:hAnsi="Times New Roman" w:cs="Times New Roman"/>
          <w:sz w:val="18"/>
          <w:szCs w:val="18"/>
        </w:rPr>
        <w:tab/>
      </w:r>
    </w:p>
    <w:p w14:paraId="61F6A127" w14:textId="77777777" w:rsidR="00961A8D" w:rsidRPr="00875582" w:rsidRDefault="000D07FC" w:rsidP="006F2298">
      <w:pPr>
        <w:tabs>
          <w:tab w:val="left" w:pos="5769"/>
          <w:tab w:val="left" w:pos="6849"/>
          <w:tab w:val="left" w:pos="7848"/>
          <w:tab w:val="left" w:pos="9144"/>
        </w:tabs>
        <w:autoSpaceDE w:val="0"/>
        <w:autoSpaceDN w:val="0"/>
        <w:adjustRightInd w:val="0"/>
        <w:spacing w:after="0" w:line="240" w:lineRule="auto"/>
        <w:jc w:val="both"/>
        <w:rPr>
          <w:rFonts w:ascii="Times New Roman" w:hAnsi="Times New Roman" w:cs="Times New Roman"/>
          <w:sz w:val="18"/>
          <w:szCs w:val="18"/>
          <w:lang w:val="en"/>
        </w:rPr>
      </w:pPr>
      <w:r w:rsidRPr="00012B31">
        <w:rPr>
          <w:rFonts w:ascii="Times New Roman" w:hAnsi="Times New Roman" w:cs="Times New Roman"/>
          <w:b/>
          <w:bCs/>
          <w:sz w:val="18"/>
          <w:szCs w:val="18"/>
          <w:lang w:val="en"/>
        </w:rPr>
        <w:t>Understanding the behavioral impact of Dementia</w:t>
      </w:r>
      <w:r w:rsidRPr="00875582">
        <w:rPr>
          <w:rFonts w:ascii="Times New Roman" w:hAnsi="Times New Roman" w:cs="Times New Roman"/>
          <w:sz w:val="18"/>
          <w:szCs w:val="18"/>
          <w:lang w:val="en"/>
        </w:rPr>
        <w:t xml:space="preserve">: Understanding the </w:t>
      </w:r>
      <w:r w:rsidRPr="00875582">
        <w:rPr>
          <w:rFonts w:ascii="Times New Roman" w:hAnsi="Times New Roman" w:cs="Times New Roman"/>
          <w:sz w:val="18"/>
          <w:szCs w:val="18"/>
          <w:lang w:val="en"/>
        </w:rPr>
        <w:tab/>
        <w:t>3.58</w:t>
      </w:r>
      <w:r w:rsidRPr="00875582">
        <w:rPr>
          <w:rFonts w:ascii="Times New Roman" w:hAnsi="Times New Roman" w:cs="Times New Roman"/>
          <w:sz w:val="18"/>
          <w:szCs w:val="18"/>
          <w:lang w:val="en"/>
        </w:rPr>
        <w:tab/>
        <w:t>.69</w:t>
      </w:r>
      <w:r w:rsidRPr="00875582">
        <w:rPr>
          <w:rFonts w:ascii="Times New Roman" w:hAnsi="Times New Roman" w:cs="Times New Roman"/>
          <w:sz w:val="18"/>
          <w:szCs w:val="18"/>
          <w:lang w:val="en"/>
        </w:rPr>
        <w:tab/>
        <w:t>.85</w:t>
      </w:r>
      <w:r w:rsidRPr="00875582">
        <w:rPr>
          <w:rFonts w:ascii="Times New Roman" w:hAnsi="Times New Roman" w:cs="Times New Roman"/>
          <w:sz w:val="18"/>
          <w:szCs w:val="18"/>
          <w:lang w:val="en"/>
        </w:rPr>
        <w:tab/>
        <w:t>1.12</w:t>
      </w:r>
    </w:p>
    <w:p w14:paraId="4D913646" w14:textId="77777777" w:rsidR="00961A8D" w:rsidRPr="00875582" w:rsidRDefault="000D07FC" w:rsidP="006F2298">
      <w:pPr>
        <w:tabs>
          <w:tab w:val="left" w:pos="1756"/>
          <w:tab w:val="left" w:pos="2425"/>
          <w:tab w:val="left" w:pos="2872"/>
          <w:tab w:val="left" w:pos="3819"/>
          <w:tab w:val="left" w:pos="5769"/>
          <w:tab w:val="left" w:pos="6849"/>
          <w:tab w:val="left" w:pos="7848"/>
          <w:tab w:val="left" w:pos="9144"/>
        </w:tabs>
        <w:autoSpaceDE w:val="0"/>
        <w:autoSpaceDN w:val="0"/>
        <w:adjustRightInd w:val="0"/>
        <w:spacing w:after="0" w:line="240" w:lineRule="auto"/>
        <w:jc w:val="both"/>
        <w:rPr>
          <w:rFonts w:ascii="Times New Roman" w:hAnsi="Times New Roman" w:cs="Times New Roman"/>
          <w:sz w:val="18"/>
          <w:szCs w:val="18"/>
        </w:rPr>
      </w:pPr>
      <w:r w:rsidRPr="00875582">
        <w:rPr>
          <w:rFonts w:ascii="Times New Roman" w:hAnsi="Times New Roman" w:cs="Times New Roman"/>
          <w:sz w:val="18"/>
          <w:szCs w:val="18"/>
          <w:lang w:val="en"/>
        </w:rPr>
        <w:t xml:space="preserve">impact of emotional and cognitive changes caused by dementia translated </w:t>
      </w:r>
      <w:r w:rsidRPr="00875582">
        <w:rPr>
          <w:rFonts w:ascii="Times New Roman" w:hAnsi="Times New Roman" w:cs="Times New Roman"/>
          <w:sz w:val="18"/>
          <w:szCs w:val="18"/>
          <w:lang w:val="en"/>
        </w:rPr>
        <w:tab/>
        <w:t>4.55</w:t>
      </w:r>
      <w:r w:rsidRPr="00875582">
        <w:rPr>
          <w:rFonts w:ascii="Times New Roman" w:hAnsi="Times New Roman" w:cs="Times New Roman"/>
          <w:sz w:val="18"/>
          <w:szCs w:val="18"/>
          <w:lang w:val="en"/>
        </w:rPr>
        <w:tab/>
        <w:t>.56</w:t>
      </w:r>
      <w:r w:rsidRPr="00875582">
        <w:rPr>
          <w:rFonts w:ascii="Times New Roman" w:hAnsi="Times New Roman" w:cs="Times New Roman"/>
          <w:sz w:val="18"/>
          <w:szCs w:val="18"/>
          <w:lang w:val="en"/>
        </w:rPr>
        <w:tab/>
        <w:t>-1.95</w:t>
      </w:r>
      <w:r w:rsidRPr="00875582">
        <w:rPr>
          <w:rFonts w:ascii="Times New Roman" w:hAnsi="Times New Roman" w:cs="Times New Roman"/>
          <w:sz w:val="18"/>
          <w:szCs w:val="18"/>
          <w:lang w:val="en"/>
        </w:rPr>
        <w:tab/>
        <w:t>7.59</w:t>
      </w:r>
    </w:p>
    <w:p w14:paraId="56DC04DA" w14:textId="77777777" w:rsidR="00961A8D" w:rsidRPr="00875582" w:rsidRDefault="000D07FC" w:rsidP="006F2298">
      <w:pPr>
        <w:tabs>
          <w:tab w:val="left" w:pos="5769"/>
          <w:tab w:val="left" w:pos="6849"/>
          <w:tab w:val="left" w:pos="7848"/>
          <w:tab w:val="left" w:pos="9144"/>
        </w:tabs>
        <w:autoSpaceDE w:val="0"/>
        <w:autoSpaceDN w:val="0"/>
        <w:adjustRightInd w:val="0"/>
        <w:spacing w:after="0" w:line="240" w:lineRule="auto"/>
        <w:jc w:val="both"/>
        <w:rPr>
          <w:rFonts w:ascii="Times New Roman" w:hAnsi="Times New Roman" w:cs="Times New Roman"/>
          <w:sz w:val="18"/>
          <w:szCs w:val="18"/>
        </w:rPr>
      </w:pPr>
      <w:r w:rsidRPr="00875582">
        <w:rPr>
          <w:rFonts w:ascii="Times New Roman" w:hAnsi="Times New Roman" w:cs="Times New Roman"/>
          <w:sz w:val="18"/>
          <w:szCs w:val="18"/>
          <w:lang w:val="en"/>
        </w:rPr>
        <w:t>into behaviors such as agitation, aggression, etc.*</w:t>
      </w:r>
    </w:p>
    <w:p w14:paraId="51B30ED6" w14:textId="744DBFEA" w:rsidR="00961A8D" w:rsidRPr="00875582" w:rsidRDefault="000D07FC" w:rsidP="006F2298">
      <w:pPr>
        <w:tabs>
          <w:tab w:val="left" w:pos="5769"/>
          <w:tab w:val="left" w:pos="6849"/>
          <w:tab w:val="left" w:pos="7848"/>
          <w:tab w:val="left" w:pos="9144"/>
        </w:tabs>
        <w:autoSpaceDE w:val="0"/>
        <w:autoSpaceDN w:val="0"/>
        <w:adjustRightInd w:val="0"/>
        <w:spacing w:after="0" w:line="240" w:lineRule="auto"/>
        <w:jc w:val="both"/>
        <w:rPr>
          <w:rFonts w:ascii="Times New Roman" w:hAnsi="Times New Roman" w:cs="Times New Roman"/>
          <w:sz w:val="18"/>
          <w:szCs w:val="18"/>
        </w:rPr>
      </w:pPr>
      <w:r w:rsidRPr="00012B31">
        <w:rPr>
          <w:rFonts w:ascii="Times New Roman" w:hAnsi="Times New Roman" w:cs="Times New Roman"/>
          <w:b/>
          <w:bCs/>
          <w:sz w:val="18"/>
          <w:szCs w:val="18"/>
          <w:lang w:val="en"/>
        </w:rPr>
        <w:t>Provision of Person-</w:t>
      </w:r>
      <w:proofErr w:type="spellStart"/>
      <w:r w:rsidRPr="00012B31">
        <w:rPr>
          <w:rFonts w:ascii="Times New Roman" w:hAnsi="Times New Roman" w:cs="Times New Roman"/>
          <w:b/>
          <w:bCs/>
          <w:sz w:val="18"/>
          <w:szCs w:val="18"/>
          <w:lang w:val="en"/>
        </w:rPr>
        <w:t>centred</w:t>
      </w:r>
      <w:proofErr w:type="spellEnd"/>
      <w:r w:rsidRPr="00012B31">
        <w:rPr>
          <w:rFonts w:ascii="Times New Roman" w:hAnsi="Times New Roman" w:cs="Times New Roman"/>
          <w:b/>
          <w:bCs/>
          <w:sz w:val="18"/>
          <w:szCs w:val="18"/>
          <w:lang w:val="en"/>
        </w:rPr>
        <w:t xml:space="preserve"> care</w:t>
      </w:r>
      <w:r w:rsidRPr="00875582">
        <w:rPr>
          <w:rFonts w:ascii="Times New Roman" w:hAnsi="Times New Roman" w:cs="Times New Roman"/>
          <w:sz w:val="18"/>
          <w:szCs w:val="18"/>
          <w:lang w:val="en"/>
        </w:rPr>
        <w:t>: The holistic role of dementia</w:t>
      </w:r>
      <w:r w:rsidRPr="00875582">
        <w:rPr>
          <w:rFonts w:ascii="Times New Roman" w:hAnsi="Times New Roman" w:cs="Times New Roman"/>
          <w:sz w:val="18"/>
          <w:szCs w:val="18"/>
        </w:rPr>
        <w:tab/>
      </w:r>
      <w:r w:rsidRPr="00875582">
        <w:rPr>
          <w:rFonts w:ascii="Times New Roman" w:hAnsi="Times New Roman" w:cs="Times New Roman"/>
          <w:sz w:val="18"/>
          <w:szCs w:val="18"/>
          <w:lang w:val="en"/>
        </w:rPr>
        <w:t>4.22</w:t>
      </w:r>
      <w:r w:rsidRPr="00875582">
        <w:rPr>
          <w:rFonts w:ascii="Times New Roman" w:hAnsi="Times New Roman" w:cs="Times New Roman"/>
          <w:sz w:val="18"/>
          <w:szCs w:val="18"/>
          <w:lang w:val="en"/>
        </w:rPr>
        <w:tab/>
        <w:t>.76</w:t>
      </w:r>
      <w:r w:rsidRPr="00875582">
        <w:rPr>
          <w:rFonts w:ascii="Times New Roman" w:hAnsi="Times New Roman" w:cs="Times New Roman"/>
          <w:sz w:val="18"/>
          <w:szCs w:val="18"/>
          <w:lang w:val="en"/>
        </w:rPr>
        <w:tab/>
        <w:t>-1.68</w:t>
      </w:r>
      <w:r w:rsidRPr="00875582">
        <w:rPr>
          <w:rFonts w:ascii="Times New Roman" w:hAnsi="Times New Roman" w:cs="Times New Roman"/>
          <w:sz w:val="18"/>
          <w:szCs w:val="18"/>
          <w:lang w:val="en"/>
        </w:rPr>
        <w:tab/>
        <w:t>4.54</w:t>
      </w:r>
      <w:r w:rsidR="003B5BB1" w:rsidRPr="003B5BB1">
        <w:rPr>
          <w:rFonts w:ascii="Times New Roman" w:hAnsi="Times New Roman" w:cs="Times New Roman"/>
          <w:sz w:val="18"/>
          <w:szCs w:val="18"/>
          <w:lang w:val="en"/>
        </w:rPr>
        <w:t xml:space="preserve"> </w:t>
      </w:r>
      <w:r w:rsidR="003B5BB1" w:rsidRPr="00875582">
        <w:rPr>
          <w:rFonts w:ascii="Times New Roman" w:hAnsi="Times New Roman" w:cs="Times New Roman"/>
          <w:sz w:val="18"/>
          <w:szCs w:val="18"/>
          <w:lang w:val="en"/>
        </w:rPr>
        <w:t>and empathic understanding in providing effective care. *</w:t>
      </w:r>
      <w:r w:rsidR="003B5BB1" w:rsidRPr="00875582">
        <w:rPr>
          <w:rFonts w:ascii="Times New Roman" w:hAnsi="Times New Roman" w:cs="Times New Roman"/>
          <w:sz w:val="18"/>
          <w:szCs w:val="18"/>
          <w:lang w:val="en"/>
        </w:rPr>
        <w:tab/>
      </w:r>
      <w:r w:rsidRPr="00875582">
        <w:rPr>
          <w:rFonts w:ascii="Times New Roman" w:hAnsi="Times New Roman" w:cs="Times New Roman"/>
          <w:sz w:val="18"/>
          <w:szCs w:val="18"/>
        </w:rPr>
        <w:tab/>
      </w:r>
    </w:p>
    <w:p w14:paraId="5D4D1A4E" w14:textId="551C89A7" w:rsidR="00961A8D" w:rsidRPr="00875582" w:rsidRDefault="003B5BB1" w:rsidP="006F2298">
      <w:pPr>
        <w:pBdr>
          <w:bottom w:val="single" w:sz="4" w:space="1" w:color="auto"/>
        </w:pBdr>
        <w:tabs>
          <w:tab w:val="left" w:pos="1756"/>
          <w:tab w:val="left" w:pos="2425"/>
          <w:tab w:val="left" w:pos="2872"/>
          <w:tab w:val="left" w:pos="3819"/>
          <w:tab w:val="left" w:pos="5769"/>
          <w:tab w:val="left" w:pos="6849"/>
          <w:tab w:val="left" w:pos="7848"/>
          <w:tab w:val="left" w:pos="9144"/>
        </w:tabs>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lang w:val="en"/>
        </w:rPr>
        <w:tab/>
      </w:r>
      <w:r>
        <w:rPr>
          <w:rFonts w:ascii="Times New Roman" w:hAnsi="Times New Roman" w:cs="Times New Roman"/>
          <w:sz w:val="18"/>
          <w:szCs w:val="18"/>
          <w:lang w:val="en"/>
        </w:rPr>
        <w:tab/>
      </w:r>
      <w:r>
        <w:rPr>
          <w:rFonts w:ascii="Times New Roman" w:hAnsi="Times New Roman" w:cs="Times New Roman"/>
          <w:sz w:val="18"/>
          <w:szCs w:val="18"/>
          <w:lang w:val="en"/>
        </w:rPr>
        <w:tab/>
      </w:r>
      <w:r>
        <w:rPr>
          <w:rFonts w:ascii="Times New Roman" w:hAnsi="Times New Roman" w:cs="Times New Roman"/>
          <w:sz w:val="18"/>
          <w:szCs w:val="18"/>
          <w:lang w:val="en"/>
        </w:rPr>
        <w:tab/>
      </w:r>
      <w:r>
        <w:rPr>
          <w:rFonts w:ascii="Times New Roman" w:hAnsi="Times New Roman" w:cs="Times New Roman"/>
          <w:sz w:val="18"/>
          <w:szCs w:val="18"/>
          <w:lang w:val="en"/>
        </w:rPr>
        <w:tab/>
      </w:r>
      <w:r w:rsidR="000D07FC" w:rsidRPr="00875582">
        <w:rPr>
          <w:rFonts w:ascii="Times New Roman" w:hAnsi="Times New Roman" w:cs="Times New Roman"/>
          <w:sz w:val="18"/>
          <w:szCs w:val="18"/>
          <w:lang w:val="en"/>
        </w:rPr>
        <w:t>4.68</w:t>
      </w:r>
      <w:r w:rsidR="000D07FC" w:rsidRPr="00875582">
        <w:rPr>
          <w:rFonts w:ascii="Times New Roman" w:hAnsi="Times New Roman" w:cs="Times New Roman"/>
          <w:sz w:val="18"/>
          <w:szCs w:val="18"/>
          <w:lang w:val="en"/>
        </w:rPr>
        <w:tab/>
        <w:t>.43</w:t>
      </w:r>
      <w:r w:rsidR="000D07FC" w:rsidRPr="00875582">
        <w:rPr>
          <w:rFonts w:ascii="Times New Roman" w:hAnsi="Times New Roman" w:cs="Times New Roman"/>
          <w:sz w:val="18"/>
          <w:szCs w:val="18"/>
          <w:lang w:val="en"/>
        </w:rPr>
        <w:tab/>
        <w:t>-1.31</w:t>
      </w:r>
      <w:r w:rsidR="000D07FC" w:rsidRPr="00875582">
        <w:rPr>
          <w:rFonts w:ascii="Times New Roman" w:hAnsi="Times New Roman" w:cs="Times New Roman"/>
          <w:sz w:val="18"/>
          <w:szCs w:val="18"/>
          <w:lang w:val="en"/>
        </w:rPr>
        <w:tab/>
        <w:t>0.91</w:t>
      </w:r>
    </w:p>
    <w:p w14:paraId="31F1A2B8" w14:textId="77777777" w:rsidR="00961A8D" w:rsidRPr="00875582" w:rsidRDefault="00961A8D" w:rsidP="006F2298">
      <w:pPr>
        <w:autoSpaceDE w:val="0"/>
        <w:autoSpaceDN w:val="0"/>
        <w:adjustRightInd w:val="0"/>
        <w:spacing w:after="0" w:line="140" w:lineRule="exact"/>
        <w:jc w:val="both"/>
        <w:rPr>
          <w:rFonts w:asciiTheme="majorBidi" w:hAnsiTheme="majorBidi" w:cstheme="majorBidi"/>
          <w:spacing w:val="4"/>
          <w:sz w:val="20"/>
          <w:szCs w:val="20"/>
        </w:rPr>
      </w:pPr>
    </w:p>
    <w:p w14:paraId="1D4A3413" w14:textId="6584C7CB" w:rsidR="00125F6E" w:rsidRPr="00875582" w:rsidRDefault="00125F6E" w:rsidP="00961A8D">
      <w:pPr>
        <w:spacing w:after="0" w:line="240" w:lineRule="auto"/>
        <w:jc w:val="both"/>
        <w:rPr>
          <w:rFonts w:asciiTheme="majorBidi" w:hAnsiTheme="majorBidi" w:cstheme="majorBidi"/>
          <w:spacing w:val="4"/>
          <w:sz w:val="20"/>
          <w:szCs w:val="20"/>
        </w:rPr>
        <w:sectPr w:rsidR="00125F6E" w:rsidRPr="00875582" w:rsidSect="00125F6E">
          <w:type w:val="continuous"/>
          <w:pgSz w:w="11894" w:h="16157" w:code="1"/>
          <w:pgMar w:top="1411" w:right="1138" w:bottom="1699" w:left="1138" w:header="1138" w:footer="1138" w:gutter="0"/>
          <w:cols w:space="432"/>
          <w:noEndnote/>
          <w:docGrid w:linePitch="299"/>
        </w:sectPr>
      </w:pPr>
    </w:p>
    <w:p w14:paraId="635F0876" w14:textId="0B314CD1" w:rsidR="00D161D4" w:rsidRPr="00875582" w:rsidRDefault="000D07FC" w:rsidP="004372B2">
      <w:pPr>
        <w:spacing w:after="0" w:line="220" w:lineRule="exact"/>
        <w:ind w:firstLine="274"/>
        <w:jc w:val="both"/>
        <w:rPr>
          <w:rFonts w:asciiTheme="majorBidi" w:hAnsiTheme="majorBidi" w:cstheme="majorBidi"/>
          <w:spacing w:val="-4"/>
          <w:sz w:val="20"/>
          <w:szCs w:val="20"/>
        </w:rPr>
      </w:pPr>
      <w:r w:rsidRPr="00875582">
        <w:rPr>
          <w:rFonts w:asciiTheme="majorBidi" w:hAnsiTheme="majorBidi" w:cstheme="majorBidi"/>
          <w:sz w:val="20"/>
          <w:szCs w:val="20"/>
        </w:rPr>
        <w:t xml:space="preserve">  </w:t>
      </w:r>
      <w:r w:rsidRPr="00875582">
        <w:rPr>
          <w:rFonts w:asciiTheme="majorBidi" w:hAnsiTheme="majorBidi" w:cstheme="majorBidi"/>
          <w:spacing w:val="-4"/>
          <w:sz w:val="20"/>
          <w:szCs w:val="20"/>
          <w:lang w:val="en"/>
        </w:rPr>
        <w:t xml:space="preserve">The findings provide evidence of effective measurement of empathy (Coll </w:t>
      </w:r>
      <w:r w:rsidRPr="00875582">
        <w:rPr>
          <w:rFonts w:asciiTheme="majorBidi" w:hAnsiTheme="majorBidi" w:cstheme="majorBidi"/>
          <w:i/>
          <w:iCs/>
          <w:spacing w:val="-4"/>
          <w:sz w:val="20"/>
          <w:szCs w:val="20"/>
          <w:lang w:val="en"/>
        </w:rPr>
        <w:t>et al</w:t>
      </w:r>
      <w:r w:rsidRPr="00875582">
        <w:rPr>
          <w:rFonts w:asciiTheme="majorBidi" w:hAnsiTheme="majorBidi" w:cstheme="majorBidi"/>
          <w:spacing w:val="-4"/>
          <w:sz w:val="20"/>
          <w:szCs w:val="20"/>
          <w:lang w:val="en"/>
        </w:rPr>
        <w:t xml:space="preserve">., 2017; </w:t>
      </w:r>
      <w:r w:rsidR="00197C65" w:rsidRPr="00875582">
        <w:rPr>
          <w:rFonts w:asciiTheme="majorBidi" w:hAnsiTheme="majorBidi" w:cstheme="majorBidi"/>
          <w:spacing w:val="-4"/>
          <w:sz w:val="20"/>
          <w:szCs w:val="20"/>
          <w:shd w:val="clear" w:color="auto" w:fill="FFFFFF"/>
        </w:rPr>
        <w:t>Dohrenwend</w:t>
      </w:r>
      <w:r w:rsidRPr="00875582">
        <w:rPr>
          <w:rFonts w:asciiTheme="majorBidi" w:hAnsiTheme="majorBidi" w:cstheme="majorBidi"/>
          <w:spacing w:val="-4"/>
          <w:sz w:val="20"/>
          <w:szCs w:val="20"/>
          <w:lang w:val="en"/>
        </w:rPr>
        <w:t xml:space="preserve">, 2018) that aligns with the theory offered by </w:t>
      </w:r>
      <w:proofErr w:type="spellStart"/>
      <w:r w:rsidRPr="00875582">
        <w:rPr>
          <w:rFonts w:asciiTheme="majorBidi" w:hAnsiTheme="majorBidi" w:cstheme="majorBidi"/>
          <w:spacing w:val="-4"/>
          <w:sz w:val="20"/>
          <w:szCs w:val="20"/>
          <w:lang w:val="en"/>
        </w:rPr>
        <w:t>Fagiano</w:t>
      </w:r>
      <w:proofErr w:type="spellEnd"/>
      <w:r w:rsidRPr="00875582">
        <w:rPr>
          <w:rFonts w:asciiTheme="majorBidi" w:hAnsiTheme="majorBidi" w:cstheme="majorBidi"/>
          <w:spacing w:val="-4"/>
          <w:sz w:val="20"/>
          <w:szCs w:val="20"/>
          <w:lang w:val="en"/>
        </w:rPr>
        <w:t xml:space="preserve"> (2019).  For this study, the definition of empathy is based on the definition of </w:t>
      </w:r>
      <w:proofErr w:type="spellStart"/>
      <w:r w:rsidRPr="00875582">
        <w:rPr>
          <w:rFonts w:asciiTheme="majorBidi" w:hAnsiTheme="majorBidi" w:cstheme="majorBidi"/>
          <w:spacing w:val="-4"/>
          <w:sz w:val="20"/>
          <w:szCs w:val="20"/>
          <w:lang w:val="en"/>
        </w:rPr>
        <w:t>Fagiano</w:t>
      </w:r>
      <w:proofErr w:type="spellEnd"/>
      <w:r w:rsidRPr="00875582">
        <w:rPr>
          <w:rFonts w:asciiTheme="majorBidi" w:hAnsiTheme="majorBidi" w:cstheme="majorBidi"/>
          <w:spacing w:val="-4"/>
          <w:sz w:val="20"/>
          <w:szCs w:val="20"/>
          <w:lang w:val="en"/>
        </w:rPr>
        <w:t xml:space="preserve"> (2019) and on the theoretical conceptualization, which to have empathy is not enough and that </w:t>
      </w:r>
      <w:r w:rsidR="003B5BB1">
        <w:rPr>
          <w:rFonts w:asciiTheme="majorBidi" w:hAnsiTheme="majorBidi" w:cstheme="majorBidi"/>
          <w:spacing w:val="-4"/>
          <w:sz w:val="20"/>
          <w:szCs w:val="20"/>
          <w:lang w:val="en"/>
        </w:rPr>
        <w:t xml:space="preserve">it </w:t>
      </w:r>
      <w:r w:rsidRPr="00875582">
        <w:rPr>
          <w:rFonts w:asciiTheme="majorBidi" w:hAnsiTheme="majorBidi" w:cstheme="majorBidi"/>
          <w:spacing w:val="-4"/>
          <w:sz w:val="20"/>
          <w:szCs w:val="20"/>
          <w:lang w:val="en"/>
        </w:rPr>
        <w:t>should include a measure of application positively and affectionately (see Fig</w:t>
      </w:r>
      <w:r w:rsidR="00C7309D">
        <w:rPr>
          <w:rFonts w:asciiTheme="majorBidi" w:hAnsiTheme="majorBidi" w:cstheme="majorBidi"/>
          <w:spacing w:val="-4"/>
          <w:sz w:val="20"/>
          <w:szCs w:val="20"/>
          <w:lang w:val="en"/>
        </w:rPr>
        <w:t>.</w:t>
      </w:r>
      <w:r w:rsidRPr="00875582">
        <w:rPr>
          <w:rFonts w:asciiTheme="majorBidi" w:hAnsiTheme="majorBidi" w:cstheme="majorBidi"/>
          <w:spacing w:val="-4"/>
          <w:sz w:val="20"/>
          <w:szCs w:val="20"/>
          <w:lang w:val="en"/>
        </w:rPr>
        <w:t xml:space="preserve"> 1).  This definition was chosen because it portrays empathy as an active and dynamic activity and not just a physiological measure.  </w:t>
      </w:r>
      <w:proofErr w:type="spellStart"/>
      <w:r w:rsidRPr="00875582">
        <w:rPr>
          <w:rFonts w:asciiTheme="majorBidi" w:hAnsiTheme="majorBidi" w:cstheme="majorBidi"/>
          <w:spacing w:val="-4"/>
          <w:sz w:val="20"/>
          <w:szCs w:val="20"/>
          <w:lang w:val="en"/>
        </w:rPr>
        <w:t>Fagiano's</w:t>
      </w:r>
      <w:proofErr w:type="spellEnd"/>
      <w:r w:rsidRPr="00875582">
        <w:rPr>
          <w:rFonts w:asciiTheme="majorBidi" w:hAnsiTheme="majorBidi" w:cstheme="majorBidi"/>
          <w:spacing w:val="-4"/>
          <w:sz w:val="20"/>
          <w:szCs w:val="20"/>
          <w:lang w:val="en"/>
        </w:rPr>
        <w:t xml:space="preserve"> theory is closely aligned with the findings of previous studies that examine the impact of virtual reality interventions on participants and, therefore, is a solid philosophical position for the generation of the questionnaire.</w:t>
      </w:r>
    </w:p>
    <w:p w14:paraId="267E4433" w14:textId="77777777" w:rsidR="00D161D4" w:rsidRPr="00875582" w:rsidRDefault="000D07FC" w:rsidP="004372B2">
      <w:pPr>
        <w:spacing w:after="0" w:line="240" w:lineRule="auto"/>
        <w:ind w:firstLine="274"/>
        <w:jc w:val="both"/>
        <w:rPr>
          <w:rFonts w:asciiTheme="majorBidi" w:hAnsiTheme="majorBidi" w:cstheme="majorBidi"/>
          <w:spacing w:val="-4"/>
          <w:sz w:val="20"/>
          <w:szCs w:val="20"/>
        </w:rPr>
      </w:pPr>
      <w:r w:rsidRPr="00875582">
        <w:rPr>
          <w:rFonts w:asciiTheme="majorBidi" w:hAnsiTheme="majorBidi" w:cstheme="majorBidi"/>
          <w:spacing w:val="-4"/>
          <w:sz w:val="20"/>
          <w:szCs w:val="20"/>
          <w:lang w:val="en"/>
        </w:rPr>
        <w:t>'Empathy and Understanding in the Dementia Index' offers a concept of empathy among health professionals/caregivers where items investigate the understanding of the impact of dementia on the cognitions, emotions, and subsequent behaviors of the PLWD; and how this empathic presence can influence or affect the subsequent care that is provided to people living with dementia.  This is the first tool to do so.</w:t>
      </w:r>
    </w:p>
    <w:p w14:paraId="093B46DD" w14:textId="77777777" w:rsidR="00D161D4" w:rsidRPr="00875582" w:rsidRDefault="000D07FC" w:rsidP="004372B2">
      <w:pPr>
        <w:spacing w:after="0" w:line="220" w:lineRule="exact"/>
        <w:ind w:firstLine="274"/>
        <w:jc w:val="both"/>
        <w:rPr>
          <w:rFonts w:asciiTheme="majorBidi" w:hAnsiTheme="majorBidi" w:cstheme="majorBidi"/>
          <w:sz w:val="20"/>
          <w:szCs w:val="20"/>
        </w:rPr>
      </w:pPr>
      <w:r w:rsidRPr="004372B2">
        <w:rPr>
          <w:rFonts w:asciiTheme="majorBidi" w:hAnsiTheme="majorBidi" w:cstheme="majorBidi"/>
          <w:spacing w:val="-4"/>
          <w:sz w:val="20"/>
          <w:szCs w:val="20"/>
          <w:lang w:val="en"/>
        </w:rPr>
        <w:t>The findings demonstrate a clear factor model with an acceptable measurement model that fits the statistics and factor loadings.   The measures of internal consistency demon</w:t>
      </w:r>
      <w:r w:rsidRPr="004372B2">
        <w:rPr>
          <w:rFonts w:asciiTheme="majorBidi" w:hAnsiTheme="majorBidi" w:cstheme="majorBidi"/>
          <w:spacing w:val="-6"/>
          <w:sz w:val="20"/>
          <w:szCs w:val="20"/>
          <w:lang w:val="en"/>
        </w:rPr>
        <w:t>strate reliability within constructs; correlation scores show variability in the themes being measured.  These psychometric properties remained stable between time points.</w:t>
      </w:r>
    </w:p>
    <w:p w14:paraId="057FBCD5" w14:textId="5FDB2CD8" w:rsidR="00D161D4" w:rsidRPr="00875582" w:rsidRDefault="000D07FC" w:rsidP="004372B2">
      <w:pPr>
        <w:spacing w:after="0" w:line="220" w:lineRule="exact"/>
        <w:ind w:firstLine="274"/>
        <w:jc w:val="both"/>
        <w:rPr>
          <w:rFonts w:asciiTheme="majorBidi" w:hAnsiTheme="majorBidi" w:cstheme="majorBidi"/>
          <w:sz w:val="20"/>
          <w:szCs w:val="20"/>
        </w:rPr>
      </w:pPr>
      <w:r w:rsidRPr="00875582">
        <w:rPr>
          <w:rFonts w:asciiTheme="majorBidi" w:hAnsiTheme="majorBidi" w:cstheme="majorBidi"/>
          <w:sz w:val="20"/>
          <w:szCs w:val="20"/>
          <w:lang w:val="en"/>
        </w:rPr>
        <w:t xml:space="preserve">Previous studies examining the impact of virtual reality training related to dementia awareness have focused on a battery of tools using previously standardized instruments not specific to the study context and weighed (e.g.: </w:t>
      </w:r>
      <w:proofErr w:type="spellStart"/>
      <w:r w:rsidRPr="00875582">
        <w:rPr>
          <w:rFonts w:asciiTheme="majorBidi" w:hAnsiTheme="majorBidi" w:cstheme="majorBidi"/>
          <w:sz w:val="20"/>
          <w:szCs w:val="20"/>
          <w:lang w:val="en"/>
        </w:rPr>
        <w:t>Adefila</w:t>
      </w:r>
      <w:proofErr w:type="spellEnd"/>
      <w:r w:rsidRPr="00875582">
        <w:rPr>
          <w:rFonts w:asciiTheme="majorBidi" w:hAnsiTheme="majorBidi" w:cstheme="majorBidi"/>
          <w:sz w:val="20"/>
          <w:szCs w:val="20"/>
          <w:lang w:val="en"/>
        </w:rPr>
        <w:t xml:space="preserve"> </w:t>
      </w:r>
      <w:r w:rsidRPr="00875582">
        <w:rPr>
          <w:rFonts w:asciiTheme="majorBidi" w:hAnsiTheme="majorBidi" w:cstheme="majorBidi"/>
          <w:i/>
          <w:iCs/>
          <w:sz w:val="20"/>
          <w:szCs w:val="20"/>
          <w:lang w:val="en"/>
        </w:rPr>
        <w:t>et al</w:t>
      </w:r>
      <w:r w:rsidR="00197C65" w:rsidRPr="00875582">
        <w:rPr>
          <w:rFonts w:asciiTheme="majorBidi" w:hAnsiTheme="majorBidi" w:cstheme="majorBidi"/>
          <w:i/>
          <w:iCs/>
          <w:sz w:val="20"/>
          <w:szCs w:val="20"/>
          <w:lang w:val="en"/>
        </w:rPr>
        <w:t>.,</w:t>
      </w:r>
      <w:r w:rsidRPr="00875582">
        <w:rPr>
          <w:rFonts w:asciiTheme="majorBidi" w:hAnsiTheme="majorBidi" w:cstheme="majorBidi"/>
          <w:sz w:val="20"/>
          <w:szCs w:val="20"/>
          <w:lang w:val="en"/>
        </w:rPr>
        <w:t xml:space="preserve"> (2016), </w:t>
      </w:r>
      <w:proofErr w:type="spellStart"/>
      <w:r w:rsidRPr="00875582">
        <w:rPr>
          <w:rFonts w:asciiTheme="majorBidi" w:hAnsiTheme="majorBidi" w:cstheme="majorBidi"/>
          <w:sz w:val="20"/>
          <w:szCs w:val="20"/>
          <w:lang w:val="en"/>
        </w:rPr>
        <w:t>Wijma</w:t>
      </w:r>
      <w:proofErr w:type="spellEnd"/>
      <w:r w:rsidRPr="00875582">
        <w:rPr>
          <w:rFonts w:asciiTheme="majorBidi" w:hAnsiTheme="majorBidi" w:cstheme="majorBidi"/>
          <w:sz w:val="20"/>
          <w:szCs w:val="20"/>
          <w:lang w:val="en"/>
        </w:rPr>
        <w:t xml:space="preserve"> </w:t>
      </w:r>
      <w:r w:rsidRPr="00875582">
        <w:rPr>
          <w:rFonts w:asciiTheme="majorBidi" w:hAnsiTheme="majorBidi" w:cstheme="majorBidi"/>
          <w:i/>
          <w:iCs/>
          <w:sz w:val="20"/>
          <w:szCs w:val="20"/>
          <w:lang w:val="en"/>
        </w:rPr>
        <w:t>et al</w:t>
      </w:r>
      <w:r w:rsidR="00197C65" w:rsidRPr="00875582">
        <w:rPr>
          <w:rFonts w:asciiTheme="majorBidi" w:hAnsiTheme="majorBidi" w:cstheme="majorBidi"/>
          <w:sz w:val="20"/>
          <w:szCs w:val="20"/>
          <w:lang w:val="en"/>
        </w:rPr>
        <w:t xml:space="preserve">. </w:t>
      </w:r>
      <w:r w:rsidR="004372B2">
        <w:rPr>
          <w:rFonts w:asciiTheme="majorBidi" w:hAnsiTheme="majorBidi" w:cstheme="majorBidi"/>
          <w:sz w:val="20"/>
          <w:szCs w:val="20"/>
          <w:lang w:val="en"/>
        </w:rPr>
        <w:t>(</w:t>
      </w:r>
      <w:r w:rsidRPr="00875582">
        <w:rPr>
          <w:rFonts w:asciiTheme="majorBidi" w:hAnsiTheme="majorBidi" w:cstheme="majorBidi"/>
          <w:sz w:val="20"/>
          <w:szCs w:val="20"/>
          <w:lang w:val="en"/>
        </w:rPr>
        <w:t xml:space="preserve">2018).  Alternatively, </w:t>
      </w:r>
      <w:proofErr w:type="spellStart"/>
      <w:r w:rsidRPr="00875582">
        <w:rPr>
          <w:rFonts w:asciiTheme="majorBidi" w:hAnsiTheme="majorBidi" w:cstheme="majorBidi"/>
          <w:sz w:val="20"/>
          <w:szCs w:val="20"/>
          <w:lang w:val="en"/>
        </w:rPr>
        <w:t>Jütten</w:t>
      </w:r>
      <w:proofErr w:type="spellEnd"/>
      <w:r w:rsidRPr="00875582">
        <w:rPr>
          <w:rFonts w:asciiTheme="majorBidi" w:hAnsiTheme="majorBidi" w:cstheme="majorBidi"/>
          <w:sz w:val="20"/>
          <w:szCs w:val="20"/>
          <w:lang w:val="en"/>
        </w:rPr>
        <w:t xml:space="preserve"> </w:t>
      </w:r>
      <w:r w:rsidRPr="00875582">
        <w:rPr>
          <w:rFonts w:asciiTheme="majorBidi" w:hAnsiTheme="majorBidi" w:cstheme="majorBidi"/>
          <w:i/>
          <w:iCs/>
          <w:sz w:val="20"/>
          <w:szCs w:val="20"/>
          <w:lang w:val="en"/>
        </w:rPr>
        <w:t>et al</w:t>
      </w:r>
      <w:r w:rsidR="00DD3240" w:rsidRPr="00875582">
        <w:rPr>
          <w:rFonts w:asciiTheme="majorBidi" w:hAnsiTheme="majorBidi" w:cstheme="majorBidi"/>
          <w:sz w:val="20"/>
          <w:szCs w:val="20"/>
          <w:lang w:val="en"/>
        </w:rPr>
        <w:t xml:space="preserve">., </w:t>
      </w:r>
      <w:r w:rsidRPr="00875582">
        <w:rPr>
          <w:rFonts w:asciiTheme="majorBidi" w:hAnsiTheme="majorBidi" w:cstheme="majorBidi"/>
          <w:sz w:val="20"/>
          <w:szCs w:val="20"/>
          <w:lang w:val="en"/>
        </w:rPr>
        <w:t xml:space="preserve">(2017) used parts of instruments to direct the evaluation to specific elements and reduce the unnecessary evaluation burden.  </w:t>
      </w:r>
      <w:proofErr w:type="spellStart"/>
      <w:r w:rsidRPr="00875582">
        <w:rPr>
          <w:rFonts w:asciiTheme="majorBidi" w:hAnsiTheme="majorBidi" w:cstheme="majorBidi"/>
          <w:sz w:val="20"/>
          <w:szCs w:val="20"/>
          <w:lang w:val="en"/>
        </w:rPr>
        <w:t>Beville</w:t>
      </w:r>
      <w:proofErr w:type="spellEnd"/>
      <w:r w:rsidRPr="00875582">
        <w:rPr>
          <w:rFonts w:asciiTheme="majorBidi" w:hAnsiTheme="majorBidi" w:cstheme="majorBidi"/>
          <w:sz w:val="20"/>
          <w:szCs w:val="20"/>
          <w:lang w:val="en"/>
        </w:rPr>
        <w:t xml:space="preserve"> (2002) developed the DACE questionnaire to measure the impact of virtual reality on health professionals, but this tool did not have established psychometric properties.  </w:t>
      </w:r>
      <w:r w:rsidR="006F3822">
        <w:rPr>
          <w:rFonts w:asciiTheme="majorBidi" w:hAnsiTheme="majorBidi" w:cstheme="majorBidi"/>
          <w:sz w:val="20"/>
          <w:szCs w:val="20"/>
          <w:lang w:val="en"/>
        </w:rPr>
        <w:t xml:space="preserve">The </w:t>
      </w:r>
      <w:r w:rsidRPr="00875582">
        <w:rPr>
          <w:rFonts w:asciiTheme="majorBidi" w:hAnsiTheme="majorBidi" w:cstheme="majorBidi"/>
          <w:sz w:val="20"/>
          <w:szCs w:val="20"/>
          <w:lang w:val="en"/>
        </w:rPr>
        <w:t xml:space="preserve">Empathy and </w:t>
      </w:r>
      <w:r w:rsidR="003B5BB1">
        <w:rPr>
          <w:rFonts w:asciiTheme="majorBidi" w:hAnsiTheme="majorBidi" w:cstheme="majorBidi"/>
          <w:sz w:val="20"/>
          <w:szCs w:val="20"/>
          <w:lang w:val="en"/>
        </w:rPr>
        <w:t>U</w:t>
      </w:r>
      <w:r w:rsidRPr="00875582">
        <w:rPr>
          <w:rFonts w:asciiTheme="majorBidi" w:hAnsiTheme="majorBidi" w:cstheme="majorBidi"/>
          <w:sz w:val="20"/>
          <w:szCs w:val="20"/>
          <w:lang w:val="en"/>
        </w:rPr>
        <w:t>nderstanding in the Dementia Index</w:t>
      </w:r>
      <w:r w:rsidR="006F3822">
        <w:rPr>
          <w:rFonts w:asciiTheme="majorBidi" w:hAnsiTheme="majorBidi" w:cstheme="majorBidi"/>
          <w:sz w:val="20"/>
          <w:szCs w:val="20"/>
          <w:lang w:val="en"/>
        </w:rPr>
        <w:t xml:space="preserve"> address</w:t>
      </w:r>
      <w:r w:rsidRPr="00875582">
        <w:rPr>
          <w:rFonts w:asciiTheme="majorBidi" w:hAnsiTheme="majorBidi" w:cstheme="majorBidi"/>
          <w:sz w:val="20"/>
          <w:szCs w:val="20"/>
          <w:lang w:val="en"/>
        </w:rPr>
        <w:t xml:space="preserve"> these deficiencies.</w:t>
      </w:r>
      <w:r w:rsidR="004372B2">
        <w:rPr>
          <w:rFonts w:asciiTheme="majorBidi" w:hAnsiTheme="majorBidi" w:cstheme="majorBidi"/>
          <w:sz w:val="20"/>
          <w:szCs w:val="20"/>
          <w:lang w:val="en"/>
        </w:rPr>
        <w:t xml:space="preserve"> </w:t>
      </w:r>
      <w:r w:rsidRPr="00875582">
        <w:rPr>
          <w:rFonts w:asciiTheme="majorBidi" w:hAnsiTheme="majorBidi" w:cstheme="majorBidi"/>
          <w:sz w:val="20"/>
          <w:szCs w:val="20"/>
          <w:lang w:val="en"/>
        </w:rPr>
        <w:t xml:space="preserve">The 'Empathy and Understanding in </w:t>
      </w:r>
      <w:r w:rsidR="003B5BB1">
        <w:rPr>
          <w:rFonts w:asciiTheme="majorBidi" w:hAnsiTheme="majorBidi" w:cstheme="majorBidi"/>
          <w:sz w:val="20"/>
          <w:szCs w:val="20"/>
          <w:lang w:val="en"/>
        </w:rPr>
        <w:t>D</w:t>
      </w:r>
      <w:r w:rsidRPr="00875582">
        <w:rPr>
          <w:rFonts w:asciiTheme="majorBidi" w:hAnsiTheme="majorBidi" w:cstheme="majorBidi"/>
          <w:sz w:val="20"/>
          <w:szCs w:val="20"/>
          <w:lang w:val="en"/>
        </w:rPr>
        <w:t xml:space="preserve">ementia </w:t>
      </w:r>
      <w:r w:rsidR="003B5BB1">
        <w:rPr>
          <w:rFonts w:asciiTheme="majorBidi" w:hAnsiTheme="majorBidi" w:cstheme="majorBidi"/>
          <w:sz w:val="20"/>
          <w:szCs w:val="20"/>
          <w:lang w:val="en"/>
        </w:rPr>
        <w:t>I</w:t>
      </w:r>
      <w:r w:rsidRPr="00875582">
        <w:rPr>
          <w:rFonts w:asciiTheme="majorBidi" w:hAnsiTheme="majorBidi" w:cstheme="majorBidi"/>
          <w:sz w:val="20"/>
          <w:szCs w:val="20"/>
          <w:lang w:val="en"/>
        </w:rPr>
        <w:t>ndex' is a single instrument</w:t>
      </w:r>
      <w:r w:rsidR="006F3822">
        <w:rPr>
          <w:rFonts w:asciiTheme="majorBidi" w:hAnsiTheme="majorBidi" w:cstheme="majorBidi"/>
          <w:sz w:val="20"/>
          <w:szCs w:val="20"/>
          <w:lang w:val="en"/>
        </w:rPr>
        <w:t>, with established psychometric properties</w:t>
      </w:r>
      <w:r w:rsidRPr="00875582">
        <w:rPr>
          <w:rFonts w:asciiTheme="majorBidi" w:hAnsiTheme="majorBidi" w:cstheme="majorBidi"/>
          <w:sz w:val="20"/>
          <w:szCs w:val="20"/>
          <w:lang w:val="en"/>
        </w:rPr>
        <w:t xml:space="preserve"> that effectively assesses participants understanding of dementia and its impact on the person, essential traits to provide effective care to PLWD (</w:t>
      </w:r>
      <w:proofErr w:type="spellStart"/>
      <w:r w:rsidRPr="00875582">
        <w:rPr>
          <w:rFonts w:asciiTheme="majorBidi" w:hAnsiTheme="majorBidi" w:cstheme="majorBidi"/>
          <w:sz w:val="20"/>
          <w:szCs w:val="20"/>
          <w:lang w:val="en"/>
        </w:rPr>
        <w:t>Surr</w:t>
      </w:r>
      <w:proofErr w:type="spellEnd"/>
      <w:r w:rsidRPr="00875582">
        <w:rPr>
          <w:rFonts w:asciiTheme="majorBidi" w:hAnsiTheme="majorBidi" w:cstheme="majorBidi"/>
          <w:sz w:val="20"/>
          <w:szCs w:val="20"/>
          <w:lang w:val="en"/>
        </w:rPr>
        <w:t xml:space="preserve"> </w:t>
      </w:r>
      <w:r w:rsidRPr="00875582">
        <w:rPr>
          <w:rFonts w:asciiTheme="majorBidi" w:hAnsiTheme="majorBidi" w:cstheme="majorBidi"/>
          <w:i/>
          <w:iCs/>
          <w:sz w:val="20"/>
          <w:szCs w:val="20"/>
          <w:lang w:val="en"/>
        </w:rPr>
        <w:t>et al</w:t>
      </w:r>
      <w:r w:rsidR="00197C65" w:rsidRPr="00875582">
        <w:rPr>
          <w:rFonts w:asciiTheme="majorBidi" w:hAnsiTheme="majorBidi" w:cstheme="majorBidi"/>
          <w:i/>
          <w:iCs/>
          <w:sz w:val="20"/>
          <w:szCs w:val="20"/>
          <w:lang w:val="en"/>
        </w:rPr>
        <w:t>.,</w:t>
      </w:r>
      <w:r w:rsidRPr="00875582">
        <w:rPr>
          <w:rFonts w:asciiTheme="majorBidi" w:hAnsiTheme="majorBidi" w:cstheme="majorBidi"/>
          <w:sz w:val="20"/>
          <w:szCs w:val="20"/>
          <w:lang w:val="en"/>
        </w:rPr>
        <w:t xml:space="preserve"> 2017).</w:t>
      </w:r>
    </w:p>
    <w:p w14:paraId="7DAE3C90" w14:textId="7D06B2EC" w:rsidR="00D161D4" w:rsidRPr="00875582" w:rsidRDefault="000D07FC" w:rsidP="00DA26BD">
      <w:pPr>
        <w:spacing w:after="0" w:line="220" w:lineRule="exact"/>
        <w:ind w:firstLine="274"/>
        <w:jc w:val="both"/>
        <w:rPr>
          <w:rFonts w:asciiTheme="majorBidi" w:hAnsiTheme="majorBidi" w:cstheme="majorBidi"/>
          <w:spacing w:val="-4"/>
          <w:sz w:val="20"/>
          <w:szCs w:val="20"/>
        </w:rPr>
      </w:pPr>
      <w:r w:rsidRPr="00875582">
        <w:rPr>
          <w:rFonts w:asciiTheme="majorBidi" w:hAnsiTheme="majorBidi" w:cstheme="majorBidi"/>
          <w:spacing w:val="-4"/>
          <w:sz w:val="20"/>
          <w:szCs w:val="20"/>
          <w:lang w:val="en"/>
        </w:rPr>
        <w:t xml:space="preserve">In general, the results prove that 'Empathy and </w:t>
      </w:r>
      <w:r w:rsidR="006F3822">
        <w:rPr>
          <w:rFonts w:asciiTheme="majorBidi" w:hAnsiTheme="majorBidi" w:cstheme="majorBidi"/>
          <w:spacing w:val="-4"/>
          <w:sz w:val="20"/>
          <w:szCs w:val="20"/>
          <w:lang w:val="en"/>
        </w:rPr>
        <w:t>U</w:t>
      </w:r>
      <w:r w:rsidRPr="00875582">
        <w:rPr>
          <w:rFonts w:asciiTheme="majorBidi" w:hAnsiTheme="majorBidi" w:cstheme="majorBidi"/>
          <w:spacing w:val="-4"/>
          <w:sz w:val="20"/>
          <w:szCs w:val="20"/>
          <w:lang w:val="en"/>
        </w:rPr>
        <w:t xml:space="preserve">nderstanding in the </w:t>
      </w:r>
      <w:r w:rsidR="006F3822">
        <w:rPr>
          <w:rFonts w:asciiTheme="majorBidi" w:hAnsiTheme="majorBidi" w:cstheme="majorBidi"/>
          <w:spacing w:val="-4"/>
          <w:sz w:val="20"/>
          <w:szCs w:val="20"/>
          <w:lang w:val="en"/>
        </w:rPr>
        <w:t>D</w:t>
      </w:r>
      <w:r w:rsidRPr="00875582">
        <w:rPr>
          <w:rFonts w:asciiTheme="majorBidi" w:hAnsiTheme="majorBidi" w:cstheme="majorBidi"/>
          <w:spacing w:val="-4"/>
          <w:sz w:val="20"/>
          <w:szCs w:val="20"/>
          <w:lang w:val="en"/>
        </w:rPr>
        <w:t xml:space="preserve">ementia </w:t>
      </w:r>
      <w:r w:rsidR="006F3822">
        <w:rPr>
          <w:rFonts w:asciiTheme="majorBidi" w:hAnsiTheme="majorBidi" w:cstheme="majorBidi"/>
          <w:spacing w:val="-4"/>
          <w:sz w:val="20"/>
          <w:szCs w:val="20"/>
          <w:lang w:val="en"/>
        </w:rPr>
        <w:t>I</w:t>
      </w:r>
      <w:r w:rsidRPr="00875582">
        <w:rPr>
          <w:rFonts w:asciiTheme="majorBidi" w:hAnsiTheme="majorBidi" w:cstheme="majorBidi"/>
          <w:spacing w:val="-4"/>
          <w:sz w:val="20"/>
          <w:szCs w:val="20"/>
          <w:lang w:val="en"/>
        </w:rPr>
        <w:t>ndex' are adequate for the evaluation/measurement of empathy among health professionals.   The study verified the structural validity of the instruments, their stability over time, and the internal consistency of the instrument.  The analysis also indicates that the index can detect variations in empathy experienced by health professionals.</w:t>
      </w:r>
    </w:p>
    <w:p w14:paraId="2B8DE777" w14:textId="77777777" w:rsidR="00D161D4" w:rsidRPr="00875582" w:rsidRDefault="000D07FC" w:rsidP="00306AED">
      <w:pPr>
        <w:spacing w:before="120" w:after="120" w:line="240" w:lineRule="auto"/>
        <w:jc w:val="both"/>
        <w:rPr>
          <w:rFonts w:asciiTheme="majorBidi" w:hAnsiTheme="majorBidi" w:cstheme="majorBidi"/>
          <w:i/>
          <w:iCs/>
        </w:rPr>
      </w:pPr>
      <w:r w:rsidRPr="00875582">
        <w:rPr>
          <w:rFonts w:asciiTheme="majorBidi" w:hAnsiTheme="majorBidi" w:cstheme="majorBidi"/>
          <w:i/>
          <w:iCs/>
          <w:lang w:val="en"/>
        </w:rPr>
        <w:t>Limitations</w:t>
      </w:r>
    </w:p>
    <w:p w14:paraId="7DF58636" w14:textId="7660BCBF" w:rsidR="00D161D4" w:rsidRPr="00875582" w:rsidRDefault="000D07FC" w:rsidP="004372B2">
      <w:pPr>
        <w:spacing w:after="0" w:line="220" w:lineRule="exact"/>
        <w:ind w:firstLine="274"/>
        <w:jc w:val="both"/>
        <w:rPr>
          <w:rFonts w:asciiTheme="majorBidi" w:hAnsiTheme="majorBidi" w:cstheme="majorBidi"/>
          <w:spacing w:val="-2"/>
          <w:sz w:val="20"/>
          <w:szCs w:val="20"/>
        </w:rPr>
      </w:pPr>
      <w:r w:rsidRPr="00875582">
        <w:rPr>
          <w:rFonts w:asciiTheme="majorBidi" w:hAnsiTheme="majorBidi" w:cstheme="majorBidi"/>
          <w:spacing w:val="-2"/>
          <w:sz w:val="20"/>
          <w:szCs w:val="20"/>
          <w:lang w:val="en"/>
        </w:rPr>
        <w:t xml:space="preserve">As with all newly developed instruments, 'Empathy and Understanding in </w:t>
      </w:r>
      <w:r w:rsidR="006F3822">
        <w:rPr>
          <w:rFonts w:asciiTheme="majorBidi" w:hAnsiTheme="majorBidi" w:cstheme="majorBidi"/>
          <w:spacing w:val="-2"/>
          <w:sz w:val="20"/>
          <w:szCs w:val="20"/>
          <w:lang w:val="en"/>
        </w:rPr>
        <w:t>D</w:t>
      </w:r>
      <w:r w:rsidRPr="00875582">
        <w:rPr>
          <w:rFonts w:asciiTheme="majorBidi" w:hAnsiTheme="majorBidi" w:cstheme="majorBidi"/>
          <w:spacing w:val="-2"/>
          <w:sz w:val="20"/>
          <w:szCs w:val="20"/>
          <w:lang w:val="en"/>
        </w:rPr>
        <w:t xml:space="preserve">ementia </w:t>
      </w:r>
      <w:r w:rsidR="006F3822">
        <w:rPr>
          <w:rFonts w:asciiTheme="majorBidi" w:hAnsiTheme="majorBidi" w:cstheme="majorBidi"/>
          <w:spacing w:val="-2"/>
          <w:sz w:val="20"/>
          <w:szCs w:val="20"/>
          <w:lang w:val="en"/>
        </w:rPr>
        <w:t>I</w:t>
      </w:r>
      <w:r w:rsidRPr="00875582">
        <w:rPr>
          <w:rFonts w:asciiTheme="majorBidi" w:hAnsiTheme="majorBidi" w:cstheme="majorBidi"/>
          <w:spacing w:val="-2"/>
          <w:sz w:val="20"/>
          <w:szCs w:val="20"/>
          <w:lang w:val="en"/>
        </w:rPr>
        <w:t xml:space="preserve">ndex' requires further testing.  Firstly, the results were mainly based on female health care professionals, it is limited </w:t>
      </w:r>
      <w:r w:rsidR="006F3822">
        <w:rPr>
          <w:rFonts w:asciiTheme="majorBidi" w:hAnsiTheme="majorBidi" w:cstheme="majorBidi"/>
          <w:spacing w:val="-2"/>
          <w:sz w:val="20"/>
          <w:szCs w:val="20"/>
          <w:lang w:val="en"/>
        </w:rPr>
        <w:t>in</w:t>
      </w:r>
      <w:r w:rsidR="00FD2676">
        <w:rPr>
          <w:rFonts w:asciiTheme="majorBidi" w:hAnsiTheme="majorBidi" w:cstheme="majorBidi"/>
          <w:spacing w:val="-2"/>
          <w:sz w:val="20"/>
          <w:szCs w:val="20"/>
          <w:lang w:val="en"/>
        </w:rPr>
        <w:t xml:space="preserve"> </w:t>
      </w:r>
      <w:r w:rsidRPr="00875582">
        <w:rPr>
          <w:rFonts w:asciiTheme="majorBidi" w:hAnsiTheme="majorBidi" w:cstheme="majorBidi"/>
          <w:spacing w:val="-2"/>
          <w:sz w:val="20"/>
          <w:szCs w:val="20"/>
          <w:lang w:val="en"/>
        </w:rPr>
        <w:t>assessing the empathy of male</w:t>
      </w:r>
      <w:r w:rsidR="00FD2676">
        <w:rPr>
          <w:rFonts w:asciiTheme="majorBidi" w:hAnsiTheme="majorBidi" w:cstheme="majorBidi"/>
          <w:spacing w:val="-2"/>
          <w:sz w:val="20"/>
          <w:szCs w:val="20"/>
          <w:lang w:val="en"/>
        </w:rPr>
        <w:t xml:space="preserve"> health care professionals.</w:t>
      </w:r>
      <w:r w:rsidRPr="00875582">
        <w:rPr>
          <w:rFonts w:asciiTheme="majorBidi" w:hAnsiTheme="majorBidi" w:cstheme="majorBidi"/>
          <w:spacing w:val="-2"/>
          <w:sz w:val="20"/>
          <w:szCs w:val="20"/>
          <w:lang w:val="en"/>
        </w:rPr>
        <w:t xml:space="preserve">  Second, the study was conducted using a purposive sample rather than a probabilistic sample, therefore the findings may not be generalized to health professionals working in different cultures. Further, as this is a new instrument, and the initial test of the instrument was limited to a sample and intervention imitating moderate dementia, consequently more tests are needed.  The tool was completed by several health professionals and caregivers in this study but requires a broader application with other </w:t>
      </w:r>
      <w:r w:rsidR="00FD2676">
        <w:rPr>
          <w:rFonts w:asciiTheme="majorBidi" w:hAnsiTheme="majorBidi" w:cstheme="majorBidi"/>
          <w:spacing w:val="-2"/>
          <w:sz w:val="20"/>
          <w:szCs w:val="20"/>
          <w:lang w:val="en"/>
        </w:rPr>
        <w:t xml:space="preserve">settings </w:t>
      </w:r>
      <w:r w:rsidRPr="00875582">
        <w:rPr>
          <w:rFonts w:asciiTheme="majorBidi" w:hAnsiTheme="majorBidi" w:cstheme="majorBidi"/>
          <w:spacing w:val="-2"/>
          <w:sz w:val="20"/>
          <w:szCs w:val="20"/>
          <w:lang w:val="en"/>
        </w:rPr>
        <w:t>and research projects.</w:t>
      </w:r>
    </w:p>
    <w:p w14:paraId="34F4320F" w14:textId="77777777" w:rsidR="00D161D4" w:rsidRPr="00875582" w:rsidRDefault="000D07FC" w:rsidP="00DA26BD">
      <w:pPr>
        <w:spacing w:after="120" w:line="240" w:lineRule="auto"/>
        <w:rPr>
          <w:rFonts w:asciiTheme="majorBidi" w:hAnsiTheme="majorBidi" w:cstheme="majorBidi"/>
          <w:sz w:val="24"/>
          <w:szCs w:val="24"/>
        </w:rPr>
      </w:pPr>
      <w:r w:rsidRPr="00875582">
        <w:rPr>
          <w:rFonts w:asciiTheme="majorBidi" w:hAnsiTheme="majorBidi" w:cstheme="majorBidi"/>
          <w:b/>
          <w:bCs/>
          <w:sz w:val="24"/>
          <w:szCs w:val="24"/>
          <w:lang w:val="en"/>
        </w:rPr>
        <w:t>Conclusion</w:t>
      </w:r>
    </w:p>
    <w:p w14:paraId="17312818" w14:textId="1E8E6A73" w:rsidR="00D161D4" w:rsidRPr="00875582" w:rsidRDefault="000D07FC" w:rsidP="004372B2">
      <w:pPr>
        <w:spacing w:after="0" w:line="250" w:lineRule="exact"/>
        <w:ind w:firstLine="274"/>
        <w:jc w:val="both"/>
        <w:rPr>
          <w:rFonts w:asciiTheme="majorBidi" w:hAnsiTheme="majorBidi" w:cstheme="majorBidi"/>
          <w:spacing w:val="-4"/>
          <w:sz w:val="20"/>
          <w:szCs w:val="20"/>
        </w:rPr>
      </w:pPr>
      <w:r w:rsidRPr="00875582">
        <w:rPr>
          <w:rFonts w:asciiTheme="majorBidi" w:hAnsiTheme="majorBidi" w:cstheme="majorBidi"/>
          <w:spacing w:val="-4"/>
          <w:sz w:val="20"/>
          <w:szCs w:val="20"/>
          <w:lang w:val="en"/>
        </w:rPr>
        <w:t xml:space="preserve">Dementia is a global issue and empathy and </w:t>
      </w:r>
      <w:r w:rsidRPr="004372B2">
        <w:rPr>
          <w:rFonts w:asciiTheme="majorBidi" w:hAnsiTheme="majorBidi" w:cstheme="majorBidi"/>
          <w:spacing w:val="4"/>
          <w:sz w:val="20"/>
          <w:szCs w:val="20"/>
          <w:lang w:val="en"/>
        </w:rPr>
        <w:t>understanding of the symptoms of dementia has a significant role to play in providing person-centered practice.  The ' Empathy and Understanding</w:t>
      </w:r>
      <w:r w:rsidR="00012B31" w:rsidRPr="00012B31">
        <w:rPr>
          <w:rFonts w:asciiTheme="majorBidi" w:hAnsiTheme="majorBidi" w:cstheme="majorBidi"/>
          <w:spacing w:val="4"/>
          <w:sz w:val="20"/>
          <w:szCs w:val="20"/>
          <w:lang w:val="en"/>
        </w:rPr>
        <w:t xml:space="preserve"> </w:t>
      </w:r>
      <w:r w:rsidR="00012B31">
        <w:rPr>
          <w:rFonts w:asciiTheme="majorBidi" w:hAnsiTheme="majorBidi" w:cstheme="majorBidi"/>
          <w:spacing w:val="4"/>
          <w:sz w:val="20"/>
          <w:szCs w:val="20"/>
          <w:lang w:val="en"/>
        </w:rPr>
        <w:t xml:space="preserve">in </w:t>
      </w:r>
      <w:r w:rsidR="00012B31" w:rsidRPr="004372B2">
        <w:rPr>
          <w:rFonts w:asciiTheme="majorBidi" w:hAnsiTheme="majorBidi" w:cstheme="majorBidi"/>
          <w:spacing w:val="4"/>
          <w:sz w:val="20"/>
          <w:szCs w:val="20"/>
          <w:lang w:val="en"/>
        </w:rPr>
        <w:t>Dementia</w:t>
      </w:r>
      <w:r w:rsidRPr="004372B2">
        <w:rPr>
          <w:rFonts w:asciiTheme="majorBidi" w:hAnsiTheme="majorBidi" w:cstheme="majorBidi"/>
          <w:spacing w:val="4"/>
          <w:sz w:val="20"/>
          <w:szCs w:val="20"/>
          <w:lang w:val="en"/>
        </w:rPr>
        <w:t xml:space="preserve"> Index' proved to be an effective measure of empathy and its role among health professionals concerning the care of people living with dementia.  </w:t>
      </w:r>
      <w:r w:rsidR="00FD2676" w:rsidRPr="004372B2">
        <w:rPr>
          <w:rFonts w:asciiTheme="majorBidi" w:hAnsiTheme="majorBidi" w:cstheme="majorBidi"/>
          <w:spacing w:val="4"/>
          <w:sz w:val="20"/>
          <w:szCs w:val="20"/>
          <w:lang w:val="en"/>
        </w:rPr>
        <w:t>It is an</w:t>
      </w:r>
      <w:r w:rsidRPr="004372B2">
        <w:rPr>
          <w:rFonts w:asciiTheme="majorBidi" w:hAnsiTheme="majorBidi" w:cstheme="majorBidi"/>
          <w:spacing w:val="4"/>
          <w:sz w:val="20"/>
          <w:szCs w:val="20"/>
          <w:lang w:val="en"/>
        </w:rPr>
        <w:t xml:space="preserve"> effective measure of empathy and the components that make up empathy as an active process</w:t>
      </w:r>
      <w:r w:rsidR="00FD2676" w:rsidRPr="004372B2">
        <w:rPr>
          <w:rFonts w:asciiTheme="majorBidi" w:hAnsiTheme="majorBidi" w:cstheme="majorBidi"/>
          <w:spacing w:val="4"/>
          <w:sz w:val="20"/>
          <w:szCs w:val="20"/>
          <w:lang w:val="en"/>
        </w:rPr>
        <w:t>;</w:t>
      </w:r>
      <w:r w:rsidRPr="004372B2">
        <w:rPr>
          <w:rFonts w:asciiTheme="majorBidi" w:hAnsiTheme="majorBidi" w:cstheme="majorBidi"/>
          <w:spacing w:val="4"/>
          <w:sz w:val="20"/>
          <w:szCs w:val="20"/>
          <w:lang w:val="en"/>
        </w:rPr>
        <w:t xml:space="preserve"> in understanding the impact of dementia on emotions and thinking, such as these affect behaviors</w:t>
      </w:r>
      <w:r w:rsidR="00FD2676" w:rsidRPr="004372B2">
        <w:rPr>
          <w:rFonts w:asciiTheme="majorBidi" w:hAnsiTheme="majorBidi" w:cstheme="majorBidi"/>
          <w:spacing w:val="4"/>
          <w:sz w:val="20"/>
          <w:szCs w:val="20"/>
          <w:lang w:val="en"/>
        </w:rPr>
        <w:t>;</w:t>
      </w:r>
      <w:r w:rsidRPr="004372B2">
        <w:rPr>
          <w:rFonts w:asciiTheme="majorBidi" w:hAnsiTheme="majorBidi" w:cstheme="majorBidi"/>
          <w:spacing w:val="4"/>
          <w:sz w:val="20"/>
          <w:szCs w:val="20"/>
          <w:lang w:val="en"/>
        </w:rPr>
        <w:t xml:space="preserve"> and the best way this translates into the provision of people-centered care.  It can be used by educationalists and practitioners to assess healthcare professionals' empathy to enhance the care provided to PLWD.   As a measurement tool, it aligns with a definition of empathy more relevant to health professionals due to its application in action in the information of the provision of practice centered on the person.  The study shows that empathy can</w:t>
      </w:r>
      <w:r w:rsidRPr="00875582">
        <w:rPr>
          <w:rFonts w:asciiTheme="majorBidi" w:hAnsiTheme="majorBidi" w:cstheme="majorBidi"/>
          <w:spacing w:val="-4"/>
          <w:sz w:val="20"/>
          <w:szCs w:val="20"/>
          <w:lang w:val="en"/>
        </w:rPr>
        <w:t xml:space="preserve"> be effectively measured and altered through an intervention.</w:t>
      </w:r>
    </w:p>
    <w:p w14:paraId="5E1730E4" w14:textId="77777777" w:rsidR="00DA26BD" w:rsidRPr="00875582" w:rsidRDefault="000D07FC" w:rsidP="00DA26BD">
      <w:pPr>
        <w:spacing w:before="240" w:after="120" w:line="240" w:lineRule="auto"/>
        <w:rPr>
          <w:rFonts w:ascii="Times New Roman" w:hAnsi="Times New Roman"/>
          <w:b/>
          <w:noProof/>
          <w:kern w:val="2"/>
          <w:sz w:val="24"/>
          <w:szCs w:val="20"/>
        </w:rPr>
      </w:pPr>
      <w:r w:rsidRPr="00875582">
        <w:rPr>
          <w:rFonts w:ascii="Times New Roman" w:hAnsi="Times New Roman"/>
          <w:b/>
          <w:noProof/>
          <w:kern w:val="2"/>
          <w:sz w:val="24"/>
          <w:szCs w:val="20"/>
        </w:rPr>
        <w:t>Acknowledgment</w:t>
      </w:r>
    </w:p>
    <w:p w14:paraId="328DDDAA" w14:textId="77777777" w:rsidR="00D161D4" w:rsidRPr="00875582" w:rsidRDefault="000D07FC" w:rsidP="00DA26BD">
      <w:pPr>
        <w:spacing w:after="0" w:line="220" w:lineRule="exact"/>
        <w:ind w:firstLine="274"/>
        <w:contextualSpacing/>
        <w:jc w:val="both"/>
        <w:rPr>
          <w:rFonts w:asciiTheme="majorBidi" w:hAnsiTheme="majorBidi" w:cstheme="majorBidi"/>
          <w:spacing w:val="-4"/>
          <w:sz w:val="20"/>
          <w:szCs w:val="20"/>
        </w:rPr>
      </w:pPr>
      <w:r w:rsidRPr="00875582">
        <w:rPr>
          <w:rFonts w:asciiTheme="majorBidi" w:hAnsiTheme="majorBidi" w:cstheme="majorBidi"/>
          <w:spacing w:val="-4"/>
          <w:sz w:val="20"/>
          <w:szCs w:val="20"/>
          <w:lang w:val="en"/>
        </w:rPr>
        <w:t>We want to recognize all health professionals and caregivers who participated in this research.</w:t>
      </w:r>
    </w:p>
    <w:p w14:paraId="19FBF1FE" w14:textId="77777777" w:rsidR="00DA26BD" w:rsidRPr="00875582" w:rsidRDefault="000D07FC" w:rsidP="00DA26BD">
      <w:pPr>
        <w:widowControl w:val="0"/>
        <w:autoSpaceDE w:val="0"/>
        <w:autoSpaceDN w:val="0"/>
        <w:adjustRightInd w:val="0"/>
        <w:spacing w:before="240" w:after="120" w:line="240" w:lineRule="auto"/>
        <w:rPr>
          <w:rFonts w:ascii="Times New Roman" w:hAnsi="Times New Roman"/>
          <w:b/>
          <w:sz w:val="24"/>
          <w:szCs w:val="20"/>
        </w:rPr>
      </w:pPr>
      <w:r w:rsidRPr="00875582">
        <w:rPr>
          <w:rFonts w:ascii="Times New Roman" w:hAnsi="Times New Roman"/>
          <w:b/>
          <w:sz w:val="24"/>
          <w:szCs w:val="20"/>
        </w:rPr>
        <w:t>Funding Information</w:t>
      </w:r>
    </w:p>
    <w:p w14:paraId="79CDA12A" w14:textId="77777777" w:rsidR="00D161D4" w:rsidRPr="00875582" w:rsidRDefault="000D07FC" w:rsidP="00DA26BD">
      <w:pPr>
        <w:spacing w:after="0" w:line="220" w:lineRule="exact"/>
        <w:ind w:firstLine="274"/>
        <w:contextualSpacing/>
        <w:jc w:val="both"/>
        <w:rPr>
          <w:rFonts w:asciiTheme="majorBidi" w:hAnsiTheme="majorBidi" w:cstheme="majorBidi"/>
          <w:spacing w:val="-4"/>
          <w:sz w:val="20"/>
          <w:szCs w:val="20"/>
        </w:rPr>
      </w:pPr>
      <w:r w:rsidRPr="00875582">
        <w:rPr>
          <w:rFonts w:asciiTheme="majorBidi" w:hAnsiTheme="majorBidi" w:cstheme="majorBidi"/>
          <w:spacing w:val="-4"/>
          <w:sz w:val="20"/>
          <w:szCs w:val="20"/>
          <w:lang w:val="en"/>
        </w:rPr>
        <w:t>This survey did not receive any specific grants from public, commercial or non-profit development agencies.</w:t>
      </w:r>
    </w:p>
    <w:p w14:paraId="60ACB979" w14:textId="77777777" w:rsidR="00D161D4" w:rsidRPr="00875582" w:rsidRDefault="000D07FC" w:rsidP="00306AED">
      <w:pPr>
        <w:spacing w:before="240" w:after="120" w:line="240" w:lineRule="auto"/>
        <w:rPr>
          <w:rFonts w:asciiTheme="majorBidi" w:hAnsiTheme="majorBidi" w:cstheme="majorBidi"/>
          <w:b/>
          <w:bCs/>
          <w:sz w:val="24"/>
          <w:szCs w:val="24"/>
        </w:rPr>
      </w:pPr>
      <w:r w:rsidRPr="00875582">
        <w:rPr>
          <w:rFonts w:asciiTheme="majorBidi" w:hAnsiTheme="majorBidi" w:cstheme="majorBidi"/>
          <w:b/>
          <w:bCs/>
          <w:sz w:val="24"/>
          <w:szCs w:val="24"/>
          <w:lang w:val="en"/>
        </w:rPr>
        <w:t>Author's Contributions</w:t>
      </w:r>
    </w:p>
    <w:p w14:paraId="5D54427A" w14:textId="77777777" w:rsidR="00D161D4" w:rsidRPr="00875582" w:rsidRDefault="000D07FC" w:rsidP="00DA26BD">
      <w:pPr>
        <w:spacing w:after="0" w:line="220" w:lineRule="exact"/>
        <w:ind w:firstLine="274"/>
        <w:contextualSpacing/>
        <w:jc w:val="both"/>
        <w:rPr>
          <w:rFonts w:asciiTheme="majorBidi" w:hAnsiTheme="majorBidi" w:cstheme="majorBidi"/>
          <w:spacing w:val="-4"/>
          <w:sz w:val="20"/>
          <w:szCs w:val="20"/>
        </w:rPr>
      </w:pPr>
      <w:r w:rsidRPr="00875582">
        <w:rPr>
          <w:rFonts w:asciiTheme="majorBidi" w:hAnsiTheme="majorBidi" w:cstheme="majorBidi"/>
          <w:spacing w:val="-4"/>
          <w:sz w:val="20"/>
          <w:szCs w:val="20"/>
          <w:lang w:val="en"/>
        </w:rPr>
        <w:t>Study design: PF, FH, KM &amp; FS; data analysis: PF; preparation of the manuscript: PF, FH, KM &amp; FS.  All authors critically reviewed and approved the final version of the manuscript.</w:t>
      </w:r>
    </w:p>
    <w:p w14:paraId="04873544" w14:textId="77777777" w:rsidR="00D161D4" w:rsidRPr="00875582" w:rsidRDefault="000D07FC" w:rsidP="00306AED">
      <w:pPr>
        <w:spacing w:before="240" w:after="120" w:line="240" w:lineRule="auto"/>
        <w:rPr>
          <w:rFonts w:asciiTheme="majorBidi" w:hAnsiTheme="majorBidi" w:cstheme="majorBidi"/>
          <w:b/>
          <w:bCs/>
          <w:sz w:val="24"/>
          <w:szCs w:val="24"/>
        </w:rPr>
      </w:pPr>
      <w:r w:rsidRPr="00875582">
        <w:rPr>
          <w:rFonts w:asciiTheme="majorBidi" w:hAnsiTheme="majorBidi" w:cstheme="majorBidi"/>
          <w:b/>
          <w:bCs/>
          <w:sz w:val="24"/>
          <w:szCs w:val="24"/>
          <w:lang w:val="en"/>
        </w:rPr>
        <w:t>Ethics</w:t>
      </w:r>
    </w:p>
    <w:p w14:paraId="5213173E" w14:textId="77777777" w:rsidR="00D161D4" w:rsidRPr="00875582" w:rsidRDefault="000D07FC" w:rsidP="00DA26BD">
      <w:pPr>
        <w:spacing w:after="0" w:line="220" w:lineRule="exact"/>
        <w:ind w:firstLine="274"/>
        <w:contextualSpacing/>
        <w:jc w:val="both"/>
        <w:rPr>
          <w:rFonts w:asciiTheme="majorBidi" w:hAnsiTheme="majorBidi" w:cstheme="majorBidi"/>
          <w:spacing w:val="-4"/>
          <w:sz w:val="20"/>
          <w:szCs w:val="20"/>
        </w:rPr>
      </w:pPr>
      <w:r w:rsidRPr="00875582">
        <w:rPr>
          <w:rFonts w:asciiTheme="majorBidi" w:hAnsiTheme="majorBidi" w:cstheme="majorBidi"/>
          <w:spacing w:val="-4"/>
          <w:sz w:val="20"/>
          <w:szCs w:val="20"/>
          <w:lang w:val="en"/>
        </w:rPr>
        <w:t>Full ethical approval was obtained from the University Ethics Committee.  No ethical issues arose due to the study.</w:t>
      </w:r>
    </w:p>
    <w:p w14:paraId="416F7F70" w14:textId="24C0B78E" w:rsidR="00D161D4" w:rsidRPr="00875582" w:rsidRDefault="000D07FC" w:rsidP="00306AED">
      <w:pPr>
        <w:spacing w:before="240" w:after="120" w:line="240" w:lineRule="auto"/>
        <w:rPr>
          <w:rFonts w:asciiTheme="majorBidi" w:hAnsiTheme="majorBidi" w:cstheme="majorBidi"/>
          <w:b/>
          <w:bCs/>
          <w:sz w:val="24"/>
          <w:szCs w:val="24"/>
        </w:rPr>
      </w:pPr>
      <w:r w:rsidRPr="00875582">
        <w:rPr>
          <w:rFonts w:asciiTheme="majorBidi" w:hAnsiTheme="majorBidi" w:cstheme="majorBidi"/>
          <w:b/>
          <w:bCs/>
          <w:sz w:val="24"/>
          <w:szCs w:val="24"/>
          <w:lang w:val="en"/>
        </w:rPr>
        <w:t>References</w:t>
      </w:r>
    </w:p>
    <w:p w14:paraId="5534F378" w14:textId="74A0FB8E" w:rsidR="00306AED" w:rsidRPr="00875582" w:rsidRDefault="000D07FC" w:rsidP="00DA26BD">
      <w:pPr>
        <w:spacing w:after="0" w:line="220" w:lineRule="exact"/>
        <w:ind w:left="360" w:hanging="360"/>
        <w:jc w:val="both"/>
        <w:rPr>
          <w:rFonts w:asciiTheme="majorBidi" w:hAnsiTheme="majorBidi" w:cstheme="majorBidi"/>
          <w:spacing w:val="-4"/>
          <w:sz w:val="20"/>
          <w:szCs w:val="20"/>
        </w:rPr>
      </w:pPr>
      <w:r w:rsidRPr="00875582">
        <w:rPr>
          <w:rFonts w:asciiTheme="majorBidi" w:hAnsiTheme="majorBidi" w:cstheme="majorBidi"/>
          <w:spacing w:val="-4"/>
          <w:sz w:val="20"/>
          <w:szCs w:val="20"/>
          <w:shd w:val="clear" w:color="auto" w:fill="FFFFFF"/>
        </w:rPr>
        <w:t>Addison, P., &amp; Morley, C. (2019). Empathy training through symptom burden simulation. </w:t>
      </w:r>
      <w:r w:rsidRPr="00875582">
        <w:rPr>
          <w:rFonts w:asciiTheme="majorBidi" w:hAnsiTheme="majorBidi" w:cstheme="majorBidi"/>
          <w:i/>
          <w:iCs/>
          <w:spacing w:val="-4"/>
          <w:sz w:val="20"/>
          <w:szCs w:val="20"/>
          <w:shd w:val="clear" w:color="auto" w:fill="FFFFFF"/>
        </w:rPr>
        <w:t>American Journal of Hospice and Palliative Medicine®</w:t>
      </w:r>
      <w:r w:rsidRPr="00875582">
        <w:rPr>
          <w:rFonts w:asciiTheme="majorBidi" w:hAnsiTheme="majorBidi" w:cstheme="majorBidi"/>
          <w:spacing w:val="-4"/>
          <w:sz w:val="20"/>
          <w:szCs w:val="20"/>
          <w:shd w:val="clear" w:color="auto" w:fill="FFFFFF"/>
        </w:rPr>
        <w:t>, </w:t>
      </w:r>
      <w:r w:rsidRPr="00875582">
        <w:rPr>
          <w:rFonts w:asciiTheme="majorBidi" w:hAnsiTheme="majorBidi" w:cstheme="majorBidi"/>
          <w:i/>
          <w:iCs/>
          <w:spacing w:val="-4"/>
          <w:sz w:val="20"/>
          <w:szCs w:val="20"/>
          <w:shd w:val="clear" w:color="auto" w:fill="FFFFFF"/>
        </w:rPr>
        <w:t>36</w:t>
      </w:r>
      <w:r w:rsidRPr="00875582">
        <w:rPr>
          <w:rFonts w:asciiTheme="majorBidi" w:hAnsiTheme="majorBidi" w:cstheme="majorBidi"/>
          <w:spacing w:val="-4"/>
          <w:sz w:val="20"/>
          <w:szCs w:val="20"/>
          <w:shd w:val="clear" w:color="auto" w:fill="FFFFFF"/>
        </w:rPr>
        <w:t>(2), 169-171.</w:t>
      </w:r>
      <w:r w:rsidRPr="00875582">
        <w:rPr>
          <w:rFonts w:asciiTheme="majorBidi" w:hAnsiTheme="majorBidi" w:cstheme="majorBidi"/>
          <w:spacing w:val="-4"/>
          <w:sz w:val="20"/>
          <w:szCs w:val="20"/>
        </w:rPr>
        <w:t xml:space="preserve"> </w:t>
      </w:r>
      <w:r w:rsidR="005851F1" w:rsidRPr="00875582">
        <w:rPr>
          <w:rFonts w:asciiTheme="majorBidi" w:hAnsiTheme="majorBidi" w:cstheme="majorBidi"/>
          <w:spacing w:val="-4"/>
          <w:sz w:val="20"/>
          <w:szCs w:val="20"/>
        </w:rPr>
        <w:t>DOI</w:t>
      </w:r>
      <w:r w:rsidRPr="00875582">
        <w:rPr>
          <w:rFonts w:asciiTheme="majorBidi" w:hAnsiTheme="majorBidi" w:cstheme="majorBidi"/>
          <w:spacing w:val="-4"/>
          <w:sz w:val="20"/>
          <w:szCs w:val="20"/>
        </w:rPr>
        <w:t>.org/10.1177%2F1049909118793113</w:t>
      </w:r>
    </w:p>
    <w:p w14:paraId="46EBBA2F" w14:textId="04C84DC3" w:rsidR="0057299C" w:rsidRPr="00875582" w:rsidRDefault="000D07FC" w:rsidP="00DA26BD">
      <w:pPr>
        <w:spacing w:after="0" w:line="220" w:lineRule="exact"/>
        <w:ind w:left="360" w:hanging="360"/>
        <w:jc w:val="both"/>
        <w:rPr>
          <w:rFonts w:asciiTheme="majorBidi" w:hAnsiTheme="majorBidi" w:cstheme="majorBidi"/>
          <w:spacing w:val="-4"/>
          <w:sz w:val="20"/>
          <w:szCs w:val="20"/>
        </w:rPr>
      </w:pPr>
      <w:proofErr w:type="spellStart"/>
      <w:r w:rsidRPr="00875582">
        <w:rPr>
          <w:rFonts w:asciiTheme="majorBidi" w:hAnsiTheme="majorBidi" w:cstheme="majorBidi"/>
          <w:spacing w:val="-4"/>
          <w:sz w:val="20"/>
          <w:szCs w:val="20"/>
          <w:shd w:val="clear" w:color="auto" w:fill="FFFFFF"/>
        </w:rPr>
        <w:t>Adefila</w:t>
      </w:r>
      <w:proofErr w:type="spellEnd"/>
      <w:r w:rsidRPr="00875582">
        <w:rPr>
          <w:rFonts w:asciiTheme="majorBidi" w:hAnsiTheme="majorBidi" w:cstheme="majorBidi"/>
          <w:spacing w:val="-4"/>
          <w:sz w:val="20"/>
          <w:szCs w:val="20"/>
          <w:shd w:val="clear" w:color="auto" w:fill="FFFFFF"/>
        </w:rPr>
        <w:t xml:space="preserve">, A., Graham, S., </w:t>
      </w:r>
      <w:proofErr w:type="spellStart"/>
      <w:r w:rsidRPr="00875582">
        <w:rPr>
          <w:rFonts w:asciiTheme="majorBidi" w:hAnsiTheme="majorBidi" w:cstheme="majorBidi"/>
          <w:spacing w:val="-4"/>
          <w:sz w:val="20"/>
          <w:szCs w:val="20"/>
          <w:shd w:val="clear" w:color="auto" w:fill="FFFFFF"/>
        </w:rPr>
        <w:t>Clouder</w:t>
      </w:r>
      <w:proofErr w:type="spellEnd"/>
      <w:r w:rsidRPr="00875582">
        <w:rPr>
          <w:rFonts w:asciiTheme="majorBidi" w:hAnsiTheme="majorBidi" w:cstheme="majorBidi"/>
          <w:spacing w:val="-4"/>
          <w:sz w:val="20"/>
          <w:szCs w:val="20"/>
          <w:shd w:val="clear" w:color="auto" w:fill="FFFFFF"/>
        </w:rPr>
        <w:t xml:space="preserve">, L., </w:t>
      </w:r>
      <w:proofErr w:type="spellStart"/>
      <w:r w:rsidRPr="00875582">
        <w:rPr>
          <w:rFonts w:asciiTheme="majorBidi" w:hAnsiTheme="majorBidi" w:cstheme="majorBidi"/>
          <w:spacing w:val="-4"/>
          <w:sz w:val="20"/>
          <w:szCs w:val="20"/>
          <w:shd w:val="clear" w:color="auto" w:fill="FFFFFF"/>
        </w:rPr>
        <w:t>Bluteau</w:t>
      </w:r>
      <w:proofErr w:type="spellEnd"/>
      <w:r w:rsidRPr="00875582">
        <w:rPr>
          <w:rFonts w:asciiTheme="majorBidi" w:hAnsiTheme="majorBidi" w:cstheme="majorBidi"/>
          <w:spacing w:val="-4"/>
          <w:sz w:val="20"/>
          <w:szCs w:val="20"/>
          <w:shd w:val="clear" w:color="auto" w:fill="FFFFFF"/>
        </w:rPr>
        <w:t xml:space="preserve">, P., &amp; Ball, S. (2016). </w:t>
      </w:r>
      <w:proofErr w:type="spellStart"/>
      <w:r w:rsidRPr="00875582">
        <w:rPr>
          <w:rFonts w:asciiTheme="majorBidi" w:hAnsiTheme="majorBidi" w:cstheme="majorBidi"/>
          <w:spacing w:val="-4"/>
          <w:sz w:val="20"/>
          <w:szCs w:val="20"/>
          <w:shd w:val="clear" w:color="auto" w:fill="FFFFFF"/>
        </w:rPr>
        <w:t>myShoes</w:t>
      </w:r>
      <w:proofErr w:type="spellEnd"/>
      <w:r w:rsidRPr="00875582">
        <w:rPr>
          <w:rFonts w:asciiTheme="majorBidi" w:hAnsiTheme="majorBidi" w:cstheme="majorBidi"/>
          <w:spacing w:val="-4"/>
          <w:sz w:val="20"/>
          <w:szCs w:val="20"/>
          <w:shd w:val="clear" w:color="auto" w:fill="FFFFFF"/>
        </w:rPr>
        <w:t>–the future of experiential dementia training? </w:t>
      </w:r>
      <w:r w:rsidRPr="00875582">
        <w:rPr>
          <w:rFonts w:asciiTheme="majorBidi" w:hAnsiTheme="majorBidi" w:cstheme="majorBidi"/>
          <w:i/>
          <w:iCs/>
          <w:spacing w:val="-4"/>
          <w:sz w:val="20"/>
          <w:szCs w:val="20"/>
          <w:shd w:val="clear" w:color="auto" w:fill="FFFFFF"/>
        </w:rPr>
        <w:t>The Journal of Mental Health Training, Education and Practice</w:t>
      </w:r>
      <w:r w:rsidRPr="00875582">
        <w:rPr>
          <w:rFonts w:asciiTheme="majorBidi" w:hAnsiTheme="majorBidi" w:cstheme="majorBidi"/>
          <w:spacing w:val="-4"/>
          <w:sz w:val="20"/>
          <w:szCs w:val="20"/>
          <w:shd w:val="clear" w:color="auto" w:fill="FFFFFF"/>
        </w:rPr>
        <w:t>.</w:t>
      </w:r>
      <w:r w:rsidRPr="00875582">
        <w:rPr>
          <w:rFonts w:asciiTheme="majorBidi" w:hAnsiTheme="majorBidi" w:cstheme="majorBidi"/>
          <w:spacing w:val="-4"/>
          <w:sz w:val="20"/>
          <w:szCs w:val="20"/>
        </w:rPr>
        <w:t xml:space="preserve"> </w:t>
      </w:r>
    </w:p>
    <w:p w14:paraId="6B6D3708" w14:textId="2B4D1357" w:rsidR="00306AED" w:rsidRPr="00875582" w:rsidRDefault="000D07FC" w:rsidP="0057299C">
      <w:pPr>
        <w:spacing w:after="0" w:line="220" w:lineRule="exact"/>
        <w:ind w:left="360"/>
        <w:jc w:val="both"/>
        <w:rPr>
          <w:rFonts w:asciiTheme="majorBidi" w:hAnsiTheme="majorBidi" w:cstheme="majorBidi"/>
          <w:spacing w:val="-4"/>
          <w:sz w:val="20"/>
          <w:szCs w:val="20"/>
        </w:rPr>
      </w:pPr>
      <w:r w:rsidRPr="00875582">
        <w:rPr>
          <w:rFonts w:asciiTheme="majorBidi" w:hAnsiTheme="majorBidi" w:cstheme="majorBidi"/>
          <w:spacing w:val="-4"/>
          <w:sz w:val="20"/>
          <w:szCs w:val="20"/>
        </w:rPr>
        <w:t>DOI.org/10.1108/JMHTEP-10-2015-0048</w:t>
      </w:r>
    </w:p>
    <w:p w14:paraId="57E51216" w14:textId="0D166FAA" w:rsidR="00306AED" w:rsidRPr="00875582" w:rsidRDefault="000D07FC" w:rsidP="00306AED">
      <w:pPr>
        <w:spacing w:after="0" w:line="240" w:lineRule="auto"/>
        <w:ind w:left="360" w:hanging="360"/>
        <w:jc w:val="both"/>
        <w:rPr>
          <w:rFonts w:asciiTheme="majorBidi" w:hAnsiTheme="majorBidi" w:cstheme="majorBidi"/>
          <w:spacing w:val="-4"/>
          <w:sz w:val="20"/>
          <w:szCs w:val="20"/>
        </w:rPr>
      </w:pPr>
      <w:proofErr w:type="spellStart"/>
      <w:r w:rsidRPr="00875582">
        <w:rPr>
          <w:rFonts w:asciiTheme="majorBidi" w:hAnsiTheme="majorBidi" w:cstheme="majorBidi"/>
          <w:spacing w:val="-4"/>
          <w:sz w:val="20"/>
          <w:szCs w:val="20"/>
          <w:shd w:val="clear" w:color="auto" w:fill="FFFFFF"/>
        </w:rPr>
        <w:t>Ahrweiler</w:t>
      </w:r>
      <w:proofErr w:type="spellEnd"/>
      <w:r w:rsidRPr="00875582">
        <w:rPr>
          <w:rFonts w:asciiTheme="majorBidi" w:hAnsiTheme="majorBidi" w:cstheme="majorBidi"/>
          <w:spacing w:val="-4"/>
          <w:sz w:val="20"/>
          <w:szCs w:val="20"/>
          <w:shd w:val="clear" w:color="auto" w:fill="FFFFFF"/>
        </w:rPr>
        <w:t xml:space="preserve">, F., Neumann, M., Goldblatt, H., Hahn, E. G., &amp; </w:t>
      </w:r>
      <w:proofErr w:type="spellStart"/>
      <w:r w:rsidRPr="00875582">
        <w:rPr>
          <w:rFonts w:asciiTheme="majorBidi" w:hAnsiTheme="majorBidi" w:cstheme="majorBidi"/>
          <w:spacing w:val="-4"/>
          <w:sz w:val="20"/>
          <w:szCs w:val="20"/>
          <w:shd w:val="clear" w:color="auto" w:fill="FFFFFF"/>
        </w:rPr>
        <w:t>Scheffer</w:t>
      </w:r>
      <w:proofErr w:type="spellEnd"/>
      <w:r w:rsidRPr="00875582">
        <w:rPr>
          <w:rFonts w:asciiTheme="majorBidi" w:hAnsiTheme="majorBidi" w:cstheme="majorBidi"/>
          <w:spacing w:val="-4"/>
          <w:sz w:val="20"/>
          <w:szCs w:val="20"/>
          <w:shd w:val="clear" w:color="auto" w:fill="FFFFFF"/>
        </w:rPr>
        <w:t xml:space="preserve">, C. (2014). Determinants of physician empathy during medical education: </w:t>
      </w:r>
      <w:r w:rsidR="008B6C97" w:rsidRPr="00875582">
        <w:rPr>
          <w:rFonts w:asciiTheme="majorBidi" w:hAnsiTheme="majorBidi" w:cstheme="majorBidi"/>
          <w:spacing w:val="-4"/>
          <w:sz w:val="20"/>
          <w:szCs w:val="20"/>
          <w:shd w:val="clear" w:color="auto" w:fill="FFFFFF"/>
        </w:rPr>
        <w:t xml:space="preserve">Hypothetical </w:t>
      </w:r>
      <w:r w:rsidRPr="00875582">
        <w:rPr>
          <w:rFonts w:asciiTheme="majorBidi" w:hAnsiTheme="majorBidi" w:cstheme="majorBidi"/>
          <w:spacing w:val="-4"/>
          <w:sz w:val="20"/>
          <w:szCs w:val="20"/>
          <w:shd w:val="clear" w:color="auto" w:fill="FFFFFF"/>
        </w:rPr>
        <w:t>conclusions from an exploratory qualitative survey of practicing physicians. </w:t>
      </w:r>
      <w:r w:rsidRPr="00875582">
        <w:rPr>
          <w:rFonts w:asciiTheme="majorBidi" w:hAnsiTheme="majorBidi" w:cstheme="majorBidi"/>
          <w:i/>
          <w:iCs/>
          <w:spacing w:val="-4"/>
          <w:sz w:val="20"/>
          <w:szCs w:val="20"/>
          <w:shd w:val="clear" w:color="auto" w:fill="FFFFFF"/>
        </w:rPr>
        <w:t xml:space="preserve">BMC </w:t>
      </w:r>
      <w:r w:rsidR="00A8725F">
        <w:rPr>
          <w:rFonts w:asciiTheme="majorBidi" w:hAnsiTheme="majorBidi" w:cstheme="majorBidi"/>
          <w:i/>
          <w:iCs/>
          <w:spacing w:val="-4"/>
          <w:sz w:val="20"/>
          <w:szCs w:val="20"/>
          <w:shd w:val="clear" w:color="auto" w:fill="FFFFFF"/>
        </w:rPr>
        <w:t>M</w:t>
      </w:r>
      <w:r w:rsidRPr="00875582">
        <w:rPr>
          <w:rFonts w:asciiTheme="majorBidi" w:hAnsiTheme="majorBidi" w:cstheme="majorBidi"/>
          <w:i/>
          <w:iCs/>
          <w:spacing w:val="-4"/>
          <w:sz w:val="20"/>
          <w:szCs w:val="20"/>
          <w:shd w:val="clear" w:color="auto" w:fill="FFFFFF"/>
        </w:rPr>
        <w:t xml:space="preserve">edical </w:t>
      </w:r>
      <w:r w:rsidR="00A8725F">
        <w:rPr>
          <w:rFonts w:asciiTheme="majorBidi" w:hAnsiTheme="majorBidi" w:cstheme="majorBidi"/>
          <w:i/>
          <w:iCs/>
          <w:spacing w:val="-4"/>
          <w:sz w:val="20"/>
          <w:szCs w:val="20"/>
          <w:shd w:val="clear" w:color="auto" w:fill="FFFFFF"/>
        </w:rPr>
        <w:t>E</w:t>
      </w:r>
      <w:r w:rsidRPr="00875582">
        <w:rPr>
          <w:rFonts w:asciiTheme="majorBidi" w:hAnsiTheme="majorBidi" w:cstheme="majorBidi"/>
          <w:i/>
          <w:iCs/>
          <w:spacing w:val="-4"/>
          <w:sz w:val="20"/>
          <w:szCs w:val="20"/>
          <w:shd w:val="clear" w:color="auto" w:fill="FFFFFF"/>
        </w:rPr>
        <w:t>ducation</w:t>
      </w:r>
      <w:r w:rsidRPr="00875582">
        <w:rPr>
          <w:rFonts w:asciiTheme="majorBidi" w:hAnsiTheme="majorBidi" w:cstheme="majorBidi"/>
          <w:spacing w:val="-4"/>
          <w:sz w:val="20"/>
          <w:szCs w:val="20"/>
          <w:shd w:val="clear" w:color="auto" w:fill="FFFFFF"/>
        </w:rPr>
        <w:t>, </w:t>
      </w:r>
      <w:r w:rsidRPr="00875582">
        <w:rPr>
          <w:rFonts w:asciiTheme="majorBidi" w:hAnsiTheme="majorBidi" w:cstheme="majorBidi"/>
          <w:i/>
          <w:iCs/>
          <w:spacing w:val="-4"/>
          <w:sz w:val="20"/>
          <w:szCs w:val="20"/>
          <w:shd w:val="clear" w:color="auto" w:fill="FFFFFF"/>
        </w:rPr>
        <w:t>14</w:t>
      </w:r>
      <w:r w:rsidRPr="00875582">
        <w:rPr>
          <w:rFonts w:asciiTheme="majorBidi" w:hAnsiTheme="majorBidi" w:cstheme="majorBidi"/>
          <w:spacing w:val="-4"/>
          <w:sz w:val="20"/>
          <w:szCs w:val="20"/>
          <w:shd w:val="clear" w:color="auto" w:fill="FFFFFF"/>
        </w:rPr>
        <w:t>(1), 1-12.</w:t>
      </w:r>
      <w:r w:rsidR="005851F1" w:rsidRPr="00875582">
        <w:rPr>
          <w:rFonts w:asciiTheme="majorBidi" w:hAnsiTheme="majorBidi" w:cstheme="majorBidi"/>
          <w:spacing w:val="-4"/>
          <w:sz w:val="20"/>
          <w:szCs w:val="20"/>
        </w:rPr>
        <w:t xml:space="preserve"> DOI.org/</w:t>
      </w:r>
      <w:r w:rsidRPr="00875582">
        <w:rPr>
          <w:rFonts w:asciiTheme="majorBidi" w:hAnsiTheme="majorBidi" w:cstheme="majorBidi"/>
          <w:spacing w:val="-4"/>
          <w:sz w:val="20"/>
          <w:szCs w:val="20"/>
        </w:rPr>
        <w:t>10.1186/1472-6920-14-122</w:t>
      </w:r>
    </w:p>
    <w:p w14:paraId="0580D783" w14:textId="77777777" w:rsidR="008B6C97" w:rsidRDefault="000D07FC" w:rsidP="00306AED">
      <w:pPr>
        <w:spacing w:after="0" w:line="240" w:lineRule="auto"/>
        <w:ind w:left="360" w:hanging="360"/>
        <w:jc w:val="both"/>
        <w:rPr>
          <w:rFonts w:asciiTheme="majorBidi" w:hAnsiTheme="majorBidi" w:cstheme="majorBidi"/>
          <w:spacing w:val="-4"/>
          <w:sz w:val="20"/>
          <w:szCs w:val="20"/>
          <w:shd w:val="clear" w:color="auto" w:fill="FFFFFF"/>
        </w:rPr>
      </w:pPr>
      <w:r w:rsidRPr="00875582">
        <w:rPr>
          <w:rFonts w:asciiTheme="majorBidi" w:hAnsiTheme="majorBidi" w:cstheme="majorBidi"/>
          <w:spacing w:val="-4"/>
          <w:sz w:val="20"/>
          <w:szCs w:val="20"/>
          <w:shd w:val="clear" w:color="auto" w:fill="FFFFFF"/>
        </w:rPr>
        <w:t xml:space="preserve">Benham, S., Kang, M., &amp; </w:t>
      </w:r>
      <w:proofErr w:type="spellStart"/>
      <w:r w:rsidRPr="00875582">
        <w:rPr>
          <w:rFonts w:asciiTheme="majorBidi" w:hAnsiTheme="majorBidi" w:cstheme="majorBidi"/>
          <w:spacing w:val="-4"/>
          <w:sz w:val="20"/>
          <w:szCs w:val="20"/>
          <w:shd w:val="clear" w:color="auto" w:fill="FFFFFF"/>
        </w:rPr>
        <w:t>Grampurohit</w:t>
      </w:r>
      <w:proofErr w:type="spellEnd"/>
      <w:r w:rsidRPr="00875582">
        <w:rPr>
          <w:rFonts w:asciiTheme="majorBidi" w:hAnsiTheme="majorBidi" w:cstheme="majorBidi"/>
          <w:spacing w:val="-4"/>
          <w:sz w:val="20"/>
          <w:szCs w:val="20"/>
          <w:shd w:val="clear" w:color="auto" w:fill="FFFFFF"/>
        </w:rPr>
        <w:t>, N. (2019). Immersive virtual reality for the management of pain in community-dwelling older adults. </w:t>
      </w:r>
      <w:r w:rsidRPr="00875582">
        <w:rPr>
          <w:rFonts w:asciiTheme="majorBidi" w:hAnsiTheme="majorBidi" w:cstheme="majorBidi"/>
          <w:i/>
          <w:iCs/>
          <w:spacing w:val="-4"/>
          <w:sz w:val="20"/>
          <w:szCs w:val="20"/>
          <w:shd w:val="clear" w:color="auto" w:fill="FFFFFF"/>
        </w:rPr>
        <w:t xml:space="preserve">OTJR: </w:t>
      </w:r>
      <w:r w:rsidR="00A8725F">
        <w:rPr>
          <w:rFonts w:asciiTheme="majorBidi" w:hAnsiTheme="majorBidi" w:cstheme="majorBidi"/>
          <w:i/>
          <w:iCs/>
          <w:spacing w:val="-4"/>
          <w:sz w:val="20"/>
          <w:szCs w:val="20"/>
          <w:shd w:val="clear" w:color="auto" w:fill="FFFFFF"/>
        </w:rPr>
        <w:t>O</w:t>
      </w:r>
      <w:r w:rsidRPr="00875582">
        <w:rPr>
          <w:rFonts w:asciiTheme="majorBidi" w:hAnsiTheme="majorBidi" w:cstheme="majorBidi"/>
          <w:i/>
          <w:iCs/>
          <w:spacing w:val="-4"/>
          <w:sz w:val="20"/>
          <w:szCs w:val="20"/>
          <w:shd w:val="clear" w:color="auto" w:fill="FFFFFF"/>
        </w:rPr>
        <w:t xml:space="preserve">ccupation, </w:t>
      </w:r>
      <w:r w:rsidR="00A8725F">
        <w:rPr>
          <w:rFonts w:asciiTheme="majorBidi" w:hAnsiTheme="majorBidi" w:cstheme="majorBidi"/>
          <w:i/>
          <w:iCs/>
          <w:spacing w:val="-4"/>
          <w:sz w:val="20"/>
          <w:szCs w:val="20"/>
          <w:shd w:val="clear" w:color="auto" w:fill="FFFFFF"/>
        </w:rPr>
        <w:t>P</w:t>
      </w:r>
      <w:r w:rsidRPr="00875582">
        <w:rPr>
          <w:rFonts w:asciiTheme="majorBidi" w:hAnsiTheme="majorBidi" w:cstheme="majorBidi"/>
          <w:i/>
          <w:iCs/>
          <w:spacing w:val="-4"/>
          <w:sz w:val="20"/>
          <w:szCs w:val="20"/>
          <w:shd w:val="clear" w:color="auto" w:fill="FFFFFF"/>
        </w:rPr>
        <w:t xml:space="preserve">articipation, and </w:t>
      </w:r>
      <w:r w:rsidR="00A8725F">
        <w:rPr>
          <w:rFonts w:asciiTheme="majorBidi" w:hAnsiTheme="majorBidi" w:cstheme="majorBidi"/>
          <w:i/>
          <w:iCs/>
          <w:spacing w:val="-4"/>
          <w:sz w:val="20"/>
          <w:szCs w:val="20"/>
          <w:shd w:val="clear" w:color="auto" w:fill="FFFFFF"/>
        </w:rPr>
        <w:t>H</w:t>
      </w:r>
      <w:r w:rsidRPr="00875582">
        <w:rPr>
          <w:rFonts w:asciiTheme="majorBidi" w:hAnsiTheme="majorBidi" w:cstheme="majorBidi"/>
          <w:i/>
          <w:iCs/>
          <w:spacing w:val="-4"/>
          <w:sz w:val="20"/>
          <w:szCs w:val="20"/>
          <w:shd w:val="clear" w:color="auto" w:fill="FFFFFF"/>
        </w:rPr>
        <w:t>ealth</w:t>
      </w:r>
      <w:r w:rsidRPr="00875582">
        <w:rPr>
          <w:rFonts w:asciiTheme="majorBidi" w:hAnsiTheme="majorBidi" w:cstheme="majorBidi"/>
          <w:spacing w:val="-4"/>
          <w:sz w:val="20"/>
          <w:szCs w:val="20"/>
          <w:shd w:val="clear" w:color="auto" w:fill="FFFFFF"/>
        </w:rPr>
        <w:t>, </w:t>
      </w:r>
      <w:r w:rsidRPr="00875582">
        <w:rPr>
          <w:rFonts w:asciiTheme="majorBidi" w:hAnsiTheme="majorBidi" w:cstheme="majorBidi"/>
          <w:i/>
          <w:iCs/>
          <w:spacing w:val="-4"/>
          <w:sz w:val="20"/>
          <w:szCs w:val="20"/>
          <w:shd w:val="clear" w:color="auto" w:fill="FFFFFF"/>
        </w:rPr>
        <w:t>39</w:t>
      </w:r>
      <w:r w:rsidRPr="00875582">
        <w:rPr>
          <w:rFonts w:asciiTheme="majorBidi" w:hAnsiTheme="majorBidi" w:cstheme="majorBidi"/>
          <w:spacing w:val="-4"/>
          <w:sz w:val="20"/>
          <w:szCs w:val="20"/>
          <w:shd w:val="clear" w:color="auto" w:fill="FFFFFF"/>
        </w:rPr>
        <w:t>(2), 90-96.</w:t>
      </w:r>
    </w:p>
    <w:p w14:paraId="09F3AA4A" w14:textId="3AD86FC4" w:rsidR="00306AED" w:rsidRPr="00875582" w:rsidRDefault="005851F1" w:rsidP="008B6C97">
      <w:pPr>
        <w:spacing w:after="0" w:line="240" w:lineRule="auto"/>
        <w:ind w:left="360"/>
        <w:jc w:val="both"/>
        <w:rPr>
          <w:rFonts w:asciiTheme="majorBidi" w:hAnsiTheme="majorBidi" w:cstheme="majorBidi"/>
          <w:spacing w:val="-4"/>
          <w:sz w:val="20"/>
          <w:szCs w:val="20"/>
        </w:rPr>
      </w:pPr>
      <w:r w:rsidRPr="00875582">
        <w:rPr>
          <w:rFonts w:asciiTheme="majorBidi" w:hAnsiTheme="majorBidi" w:cstheme="majorBidi"/>
          <w:spacing w:val="-4"/>
          <w:sz w:val="20"/>
          <w:szCs w:val="20"/>
        </w:rPr>
        <w:t>DOI.org/</w:t>
      </w:r>
      <w:r w:rsidR="000D07FC" w:rsidRPr="00875582">
        <w:rPr>
          <w:rFonts w:asciiTheme="majorBidi" w:hAnsiTheme="majorBidi" w:cstheme="majorBidi"/>
          <w:spacing w:val="-4"/>
          <w:sz w:val="20"/>
          <w:szCs w:val="20"/>
        </w:rPr>
        <w:t>10.1177%2F1539449218817291</w:t>
      </w:r>
    </w:p>
    <w:p w14:paraId="5E501CAD" w14:textId="77777777" w:rsidR="008B6C97" w:rsidRDefault="000D07FC" w:rsidP="00306AED">
      <w:pPr>
        <w:spacing w:after="0" w:line="240" w:lineRule="auto"/>
        <w:ind w:left="360" w:hanging="360"/>
        <w:jc w:val="both"/>
        <w:rPr>
          <w:rFonts w:asciiTheme="majorBidi" w:hAnsiTheme="majorBidi" w:cstheme="majorBidi"/>
          <w:spacing w:val="-4"/>
          <w:sz w:val="20"/>
          <w:szCs w:val="20"/>
        </w:rPr>
      </w:pPr>
      <w:proofErr w:type="spellStart"/>
      <w:r w:rsidRPr="00875582">
        <w:rPr>
          <w:rFonts w:asciiTheme="majorBidi" w:hAnsiTheme="majorBidi" w:cstheme="majorBidi"/>
          <w:spacing w:val="-4"/>
          <w:sz w:val="20"/>
          <w:szCs w:val="20"/>
        </w:rPr>
        <w:t>Beville</w:t>
      </w:r>
      <w:proofErr w:type="spellEnd"/>
      <w:r w:rsidRPr="00875582">
        <w:rPr>
          <w:rFonts w:asciiTheme="majorBidi" w:hAnsiTheme="majorBidi" w:cstheme="majorBidi"/>
          <w:spacing w:val="-4"/>
          <w:sz w:val="20"/>
          <w:szCs w:val="20"/>
        </w:rPr>
        <w:t xml:space="preserve"> P.K. (undated) Dementia Conscious Competency Assessment, DACE ® Second Winds, DACE white Paper, Second Winds.</w:t>
      </w:r>
    </w:p>
    <w:p w14:paraId="63D8999E" w14:textId="42690F50" w:rsidR="00306AED" w:rsidRPr="00875582" w:rsidRDefault="000D07FC" w:rsidP="008B6C97">
      <w:pPr>
        <w:spacing w:after="0" w:line="240" w:lineRule="auto"/>
        <w:ind w:left="360"/>
        <w:jc w:val="both"/>
        <w:rPr>
          <w:rFonts w:asciiTheme="majorBidi" w:hAnsiTheme="majorBidi" w:cstheme="majorBidi"/>
          <w:spacing w:val="-4"/>
          <w:sz w:val="20"/>
          <w:szCs w:val="20"/>
        </w:rPr>
      </w:pPr>
      <w:r w:rsidRPr="00875582">
        <w:rPr>
          <w:rFonts w:asciiTheme="majorBidi" w:hAnsiTheme="majorBidi" w:cstheme="majorBidi"/>
          <w:spacing w:val="-4"/>
          <w:sz w:val="20"/>
          <w:szCs w:val="20"/>
        </w:rPr>
        <w:t>https://www.secondwind.org/uploads/1/1/5/4/115480895/dace_-_logo_-_white_paper.pdf</w:t>
      </w:r>
    </w:p>
    <w:p w14:paraId="078A4035" w14:textId="37683D9C" w:rsidR="00306AED" w:rsidRPr="00875582" w:rsidRDefault="000D07FC" w:rsidP="0057299C">
      <w:pPr>
        <w:spacing w:after="0" w:line="220" w:lineRule="exact"/>
        <w:ind w:left="360" w:hanging="360"/>
        <w:jc w:val="both"/>
        <w:rPr>
          <w:rFonts w:asciiTheme="majorBidi" w:hAnsiTheme="majorBidi" w:cstheme="majorBidi"/>
          <w:spacing w:val="-4"/>
          <w:sz w:val="20"/>
          <w:szCs w:val="20"/>
        </w:rPr>
      </w:pPr>
      <w:proofErr w:type="spellStart"/>
      <w:r w:rsidRPr="00875582">
        <w:rPr>
          <w:rFonts w:asciiTheme="majorBidi" w:hAnsiTheme="majorBidi" w:cstheme="majorBidi"/>
          <w:spacing w:val="-4"/>
          <w:sz w:val="20"/>
          <w:szCs w:val="20"/>
          <w:shd w:val="clear" w:color="auto" w:fill="FFFFFF"/>
        </w:rPr>
        <w:t>Beville</w:t>
      </w:r>
      <w:proofErr w:type="spellEnd"/>
      <w:r w:rsidRPr="00875582">
        <w:rPr>
          <w:rFonts w:asciiTheme="majorBidi" w:hAnsiTheme="majorBidi" w:cstheme="majorBidi"/>
          <w:spacing w:val="-4"/>
          <w:sz w:val="20"/>
          <w:szCs w:val="20"/>
          <w:shd w:val="clear" w:color="auto" w:fill="FFFFFF"/>
        </w:rPr>
        <w:t xml:space="preserve">, P. K. (2002). Virtual Dementia Tour© helps </w:t>
      </w:r>
      <w:proofErr w:type="spellStart"/>
      <w:r w:rsidRPr="00875582">
        <w:rPr>
          <w:rFonts w:asciiTheme="majorBidi" w:hAnsiTheme="majorBidi" w:cstheme="majorBidi"/>
          <w:spacing w:val="-4"/>
          <w:sz w:val="20"/>
          <w:szCs w:val="20"/>
          <w:shd w:val="clear" w:color="auto" w:fill="FFFFFF"/>
        </w:rPr>
        <w:t>senditiz</w:t>
      </w:r>
      <w:proofErr w:type="spellEnd"/>
      <w:r w:rsidRPr="00875582">
        <w:rPr>
          <w:rFonts w:asciiTheme="majorBidi" w:hAnsiTheme="majorBidi" w:cstheme="majorBidi"/>
          <w:spacing w:val="-4"/>
          <w:sz w:val="20"/>
          <w:szCs w:val="20"/>
          <w:shd w:val="clear" w:color="auto" w:fill="FFFFFF"/>
        </w:rPr>
        <w:t xml:space="preserve"> health care providers. </w:t>
      </w:r>
      <w:r w:rsidRPr="00875582">
        <w:rPr>
          <w:rFonts w:asciiTheme="majorBidi" w:hAnsiTheme="majorBidi" w:cstheme="majorBidi"/>
          <w:i/>
          <w:iCs/>
          <w:spacing w:val="-4"/>
          <w:sz w:val="20"/>
          <w:szCs w:val="20"/>
          <w:shd w:val="clear" w:color="auto" w:fill="FFFFFF"/>
        </w:rPr>
        <w:t>American Journal of Alzheimer's Disease &amp; Other Dementias®</w:t>
      </w:r>
      <w:r w:rsidRPr="00875582">
        <w:rPr>
          <w:rFonts w:asciiTheme="majorBidi" w:hAnsiTheme="majorBidi" w:cstheme="majorBidi"/>
          <w:spacing w:val="-4"/>
          <w:sz w:val="20"/>
          <w:szCs w:val="20"/>
          <w:shd w:val="clear" w:color="auto" w:fill="FFFFFF"/>
        </w:rPr>
        <w:t>, </w:t>
      </w:r>
      <w:r w:rsidRPr="00875582">
        <w:rPr>
          <w:rFonts w:asciiTheme="majorBidi" w:hAnsiTheme="majorBidi" w:cstheme="majorBidi"/>
          <w:i/>
          <w:iCs/>
          <w:spacing w:val="-4"/>
          <w:sz w:val="20"/>
          <w:szCs w:val="20"/>
          <w:shd w:val="clear" w:color="auto" w:fill="FFFFFF"/>
        </w:rPr>
        <w:t>17</w:t>
      </w:r>
      <w:r w:rsidRPr="00875582">
        <w:rPr>
          <w:rFonts w:asciiTheme="majorBidi" w:hAnsiTheme="majorBidi" w:cstheme="majorBidi"/>
          <w:spacing w:val="-4"/>
          <w:sz w:val="20"/>
          <w:szCs w:val="20"/>
          <w:shd w:val="clear" w:color="auto" w:fill="FFFFFF"/>
        </w:rPr>
        <w:t>(3), 183-190.</w:t>
      </w:r>
      <w:r w:rsidR="005851F1" w:rsidRPr="00875582">
        <w:rPr>
          <w:rFonts w:asciiTheme="majorBidi" w:hAnsiTheme="majorBidi" w:cstheme="majorBidi"/>
          <w:spacing w:val="-4"/>
          <w:sz w:val="20"/>
          <w:szCs w:val="20"/>
        </w:rPr>
        <w:t xml:space="preserve"> DOI.org/</w:t>
      </w:r>
      <w:r w:rsidRPr="00875582">
        <w:rPr>
          <w:rFonts w:asciiTheme="majorBidi" w:hAnsiTheme="majorBidi" w:cstheme="majorBidi"/>
          <w:spacing w:val="-4"/>
          <w:sz w:val="20"/>
          <w:szCs w:val="20"/>
        </w:rPr>
        <w:t>10.1177%2F153331750201700301</w:t>
      </w:r>
    </w:p>
    <w:p w14:paraId="5DCDE3C1" w14:textId="72713403" w:rsidR="00306AED" w:rsidRPr="00875582" w:rsidRDefault="000D07FC" w:rsidP="0057299C">
      <w:pPr>
        <w:spacing w:after="0" w:line="220" w:lineRule="exact"/>
        <w:ind w:left="360" w:hanging="360"/>
        <w:jc w:val="both"/>
        <w:rPr>
          <w:rFonts w:asciiTheme="majorBidi" w:hAnsiTheme="majorBidi" w:cstheme="majorBidi"/>
          <w:spacing w:val="-4"/>
          <w:sz w:val="20"/>
          <w:szCs w:val="20"/>
        </w:rPr>
      </w:pPr>
      <w:proofErr w:type="spellStart"/>
      <w:r w:rsidRPr="00875582">
        <w:rPr>
          <w:rFonts w:asciiTheme="majorBidi" w:hAnsiTheme="majorBidi" w:cstheme="majorBidi"/>
          <w:spacing w:val="-4"/>
          <w:sz w:val="20"/>
          <w:szCs w:val="20"/>
          <w:shd w:val="clear" w:color="auto" w:fill="FFFFFF"/>
        </w:rPr>
        <w:t>Beville</w:t>
      </w:r>
      <w:proofErr w:type="spellEnd"/>
      <w:r w:rsidRPr="00875582">
        <w:rPr>
          <w:rFonts w:asciiTheme="majorBidi" w:hAnsiTheme="majorBidi" w:cstheme="majorBidi"/>
          <w:spacing w:val="-4"/>
          <w:sz w:val="20"/>
          <w:szCs w:val="20"/>
          <w:shd w:val="clear" w:color="auto" w:fill="FFFFFF"/>
        </w:rPr>
        <w:t>, P. K. (2014). Dementia Simulation: Methods and Systems for simulation of cognitive decline. </w:t>
      </w:r>
      <w:r w:rsidRPr="00875582">
        <w:rPr>
          <w:rFonts w:asciiTheme="majorBidi" w:hAnsiTheme="majorBidi" w:cstheme="majorBidi"/>
          <w:i/>
          <w:iCs/>
          <w:spacing w:val="-4"/>
          <w:sz w:val="20"/>
          <w:szCs w:val="20"/>
          <w:shd w:val="clear" w:color="auto" w:fill="FFFFFF"/>
        </w:rPr>
        <w:t>National Nursing Home: Quality Improvement Campaign</w:t>
      </w:r>
      <w:r w:rsidRPr="00875582">
        <w:rPr>
          <w:rFonts w:asciiTheme="majorBidi" w:hAnsiTheme="majorBidi" w:cstheme="majorBidi"/>
          <w:spacing w:val="-4"/>
          <w:sz w:val="20"/>
          <w:szCs w:val="20"/>
          <w:shd w:val="clear" w:color="auto" w:fill="FFFFFF"/>
        </w:rPr>
        <w:t>.</w:t>
      </w:r>
      <w:r w:rsidR="0008761B" w:rsidRPr="00875582">
        <w:rPr>
          <w:spacing w:val="-4"/>
        </w:rPr>
        <w:t xml:space="preserve"> </w:t>
      </w:r>
      <w:r w:rsidR="0008761B" w:rsidRPr="00875582">
        <w:rPr>
          <w:rFonts w:asciiTheme="majorBidi" w:hAnsiTheme="majorBidi" w:cstheme="majorBidi"/>
          <w:spacing w:val="-4"/>
          <w:sz w:val="20"/>
          <w:szCs w:val="20"/>
          <w:shd w:val="clear" w:color="auto" w:fill="FFFFFF"/>
        </w:rPr>
        <w:t>https://www.nhqualitycampaign.org/files/DementiaSimulation.pdf</w:t>
      </w:r>
    </w:p>
    <w:p w14:paraId="3EA74D49" w14:textId="4DE96B3D" w:rsidR="00306AED" w:rsidRPr="00875582" w:rsidRDefault="000D07FC" w:rsidP="0057299C">
      <w:pPr>
        <w:spacing w:after="0" w:line="220" w:lineRule="exact"/>
        <w:ind w:left="360" w:hanging="360"/>
        <w:jc w:val="both"/>
        <w:rPr>
          <w:rFonts w:asciiTheme="majorBidi" w:hAnsiTheme="majorBidi" w:cstheme="majorBidi"/>
          <w:spacing w:val="-4"/>
          <w:sz w:val="20"/>
          <w:szCs w:val="20"/>
        </w:rPr>
      </w:pPr>
      <w:r w:rsidRPr="00875582">
        <w:rPr>
          <w:rFonts w:asciiTheme="majorBidi" w:hAnsiTheme="majorBidi" w:cstheme="majorBidi"/>
          <w:spacing w:val="-4"/>
          <w:sz w:val="20"/>
          <w:szCs w:val="20"/>
          <w:shd w:val="clear" w:color="auto" w:fill="FFFFFF"/>
        </w:rPr>
        <w:t xml:space="preserve">Coll, M. P., Viding, E., </w:t>
      </w:r>
      <w:proofErr w:type="spellStart"/>
      <w:r w:rsidRPr="00875582">
        <w:rPr>
          <w:rFonts w:asciiTheme="majorBidi" w:hAnsiTheme="majorBidi" w:cstheme="majorBidi"/>
          <w:spacing w:val="-4"/>
          <w:sz w:val="20"/>
          <w:szCs w:val="20"/>
          <w:shd w:val="clear" w:color="auto" w:fill="FFFFFF"/>
        </w:rPr>
        <w:t>Rütgen</w:t>
      </w:r>
      <w:proofErr w:type="spellEnd"/>
      <w:r w:rsidRPr="00875582">
        <w:rPr>
          <w:rFonts w:asciiTheme="majorBidi" w:hAnsiTheme="majorBidi" w:cstheme="majorBidi"/>
          <w:spacing w:val="-4"/>
          <w:sz w:val="20"/>
          <w:szCs w:val="20"/>
          <w:shd w:val="clear" w:color="auto" w:fill="FFFFFF"/>
        </w:rPr>
        <w:t xml:space="preserve">, M., </w:t>
      </w:r>
      <w:proofErr w:type="spellStart"/>
      <w:r w:rsidRPr="00875582">
        <w:rPr>
          <w:rFonts w:asciiTheme="majorBidi" w:hAnsiTheme="majorBidi" w:cstheme="majorBidi"/>
          <w:spacing w:val="-4"/>
          <w:sz w:val="20"/>
          <w:szCs w:val="20"/>
          <w:shd w:val="clear" w:color="auto" w:fill="FFFFFF"/>
        </w:rPr>
        <w:t>Silani</w:t>
      </w:r>
      <w:proofErr w:type="spellEnd"/>
      <w:r w:rsidRPr="00875582">
        <w:rPr>
          <w:rFonts w:asciiTheme="majorBidi" w:hAnsiTheme="majorBidi" w:cstheme="majorBidi"/>
          <w:spacing w:val="-4"/>
          <w:sz w:val="20"/>
          <w:szCs w:val="20"/>
          <w:shd w:val="clear" w:color="auto" w:fill="FFFFFF"/>
        </w:rPr>
        <w:t xml:space="preserve">, G., </w:t>
      </w:r>
      <w:proofErr w:type="spellStart"/>
      <w:r w:rsidRPr="00875582">
        <w:rPr>
          <w:rFonts w:asciiTheme="majorBidi" w:hAnsiTheme="majorBidi" w:cstheme="majorBidi"/>
          <w:spacing w:val="-4"/>
          <w:sz w:val="20"/>
          <w:szCs w:val="20"/>
          <w:shd w:val="clear" w:color="auto" w:fill="FFFFFF"/>
        </w:rPr>
        <w:t>Lamm</w:t>
      </w:r>
      <w:proofErr w:type="spellEnd"/>
      <w:r w:rsidRPr="00875582">
        <w:rPr>
          <w:rFonts w:asciiTheme="majorBidi" w:hAnsiTheme="majorBidi" w:cstheme="majorBidi"/>
          <w:spacing w:val="-4"/>
          <w:sz w:val="20"/>
          <w:szCs w:val="20"/>
          <w:shd w:val="clear" w:color="auto" w:fill="FFFFFF"/>
        </w:rPr>
        <w:t xml:space="preserve">, C., </w:t>
      </w:r>
      <w:proofErr w:type="spellStart"/>
      <w:r w:rsidRPr="00875582">
        <w:rPr>
          <w:rFonts w:asciiTheme="majorBidi" w:hAnsiTheme="majorBidi" w:cstheme="majorBidi"/>
          <w:spacing w:val="-4"/>
          <w:sz w:val="20"/>
          <w:szCs w:val="20"/>
          <w:shd w:val="clear" w:color="auto" w:fill="FFFFFF"/>
        </w:rPr>
        <w:t>Catmur</w:t>
      </w:r>
      <w:proofErr w:type="spellEnd"/>
      <w:r w:rsidRPr="00875582">
        <w:rPr>
          <w:rFonts w:asciiTheme="majorBidi" w:hAnsiTheme="majorBidi" w:cstheme="majorBidi"/>
          <w:spacing w:val="-4"/>
          <w:sz w:val="20"/>
          <w:szCs w:val="20"/>
          <w:shd w:val="clear" w:color="auto" w:fill="FFFFFF"/>
        </w:rPr>
        <w:t xml:space="preserve">, C., &amp; Bird, G. (2017). Are we measuring empathy? Proposal for a new measurement framework. </w:t>
      </w:r>
      <w:r w:rsidRPr="00875582">
        <w:rPr>
          <w:rFonts w:asciiTheme="majorBidi" w:hAnsiTheme="majorBidi" w:cstheme="majorBidi"/>
          <w:i/>
          <w:iCs/>
          <w:spacing w:val="-4"/>
          <w:sz w:val="20"/>
          <w:szCs w:val="20"/>
          <w:shd w:val="clear" w:color="auto" w:fill="FFFFFF"/>
        </w:rPr>
        <w:t>Neuroscience &amp; Biobehavioral Reviews</w:t>
      </w:r>
      <w:r w:rsidRPr="00875582">
        <w:rPr>
          <w:rFonts w:asciiTheme="majorBidi" w:hAnsiTheme="majorBidi" w:cstheme="majorBidi"/>
          <w:spacing w:val="-4"/>
          <w:sz w:val="20"/>
          <w:szCs w:val="20"/>
          <w:shd w:val="clear" w:color="auto" w:fill="FFFFFF"/>
        </w:rPr>
        <w:t>, </w:t>
      </w:r>
      <w:r w:rsidRPr="00875582">
        <w:rPr>
          <w:rFonts w:asciiTheme="majorBidi" w:hAnsiTheme="majorBidi" w:cstheme="majorBidi"/>
          <w:i/>
          <w:iCs/>
          <w:spacing w:val="-4"/>
          <w:sz w:val="20"/>
          <w:szCs w:val="20"/>
          <w:shd w:val="clear" w:color="auto" w:fill="FFFFFF"/>
        </w:rPr>
        <w:t>83</w:t>
      </w:r>
      <w:r w:rsidRPr="00875582">
        <w:rPr>
          <w:rFonts w:asciiTheme="majorBidi" w:hAnsiTheme="majorBidi" w:cstheme="majorBidi"/>
          <w:spacing w:val="-4"/>
          <w:sz w:val="20"/>
          <w:szCs w:val="20"/>
          <w:shd w:val="clear" w:color="auto" w:fill="FFFFFF"/>
        </w:rPr>
        <w:t>, 132-139.</w:t>
      </w:r>
      <w:r w:rsidRPr="00875582">
        <w:rPr>
          <w:rFonts w:asciiTheme="majorBidi" w:hAnsiTheme="majorBidi" w:cstheme="majorBidi"/>
          <w:spacing w:val="-4"/>
          <w:sz w:val="20"/>
          <w:szCs w:val="20"/>
        </w:rPr>
        <w:t xml:space="preserve"> </w:t>
      </w:r>
      <w:r w:rsidR="005851F1" w:rsidRPr="00875582">
        <w:rPr>
          <w:rFonts w:asciiTheme="majorBidi" w:hAnsiTheme="majorBidi" w:cstheme="majorBidi"/>
          <w:spacing w:val="-4"/>
          <w:sz w:val="20"/>
          <w:szCs w:val="20"/>
        </w:rPr>
        <w:t>DOI.org/</w:t>
      </w:r>
      <w:r w:rsidRPr="00875582">
        <w:rPr>
          <w:rFonts w:asciiTheme="majorBidi" w:hAnsiTheme="majorBidi" w:cstheme="majorBidi"/>
          <w:spacing w:val="-4"/>
          <w:sz w:val="20"/>
          <w:szCs w:val="20"/>
        </w:rPr>
        <w:t>10.1016/j.neubiorev.2017.10.009</w:t>
      </w:r>
    </w:p>
    <w:p w14:paraId="14052C7B" w14:textId="77777777" w:rsidR="008B6C97" w:rsidRDefault="000D07FC" w:rsidP="00306AED">
      <w:pPr>
        <w:spacing w:after="0" w:line="240" w:lineRule="auto"/>
        <w:ind w:left="360" w:hanging="360"/>
        <w:jc w:val="both"/>
        <w:rPr>
          <w:rFonts w:asciiTheme="majorBidi" w:hAnsiTheme="majorBidi" w:cstheme="majorBidi"/>
          <w:spacing w:val="-4"/>
          <w:sz w:val="20"/>
          <w:szCs w:val="20"/>
          <w:shd w:val="clear" w:color="auto" w:fill="FFFFFF"/>
        </w:rPr>
      </w:pPr>
      <w:proofErr w:type="spellStart"/>
      <w:r w:rsidRPr="00875582">
        <w:rPr>
          <w:rFonts w:asciiTheme="majorBidi" w:hAnsiTheme="majorBidi" w:cstheme="majorBidi"/>
          <w:spacing w:val="-4"/>
          <w:sz w:val="20"/>
          <w:szCs w:val="20"/>
          <w:shd w:val="clear" w:color="auto" w:fill="FFFFFF"/>
        </w:rPr>
        <w:t>Coutrot</w:t>
      </w:r>
      <w:proofErr w:type="spellEnd"/>
      <w:r w:rsidRPr="00875582">
        <w:rPr>
          <w:rFonts w:asciiTheme="majorBidi" w:hAnsiTheme="majorBidi" w:cstheme="majorBidi"/>
          <w:spacing w:val="-4"/>
          <w:sz w:val="20"/>
          <w:szCs w:val="20"/>
          <w:shd w:val="clear" w:color="auto" w:fill="FFFFFF"/>
        </w:rPr>
        <w:t xml:space="preserve">, A., Schmidt, S., </w:t>
      </w:r>
      <w:proofErr w:type="spellStart"/>
      <w:r w:rsidRPr="00875582">
        <w:rPr>
          <w:rFonts w:asciiTheme="majorBidi" w:hAnsiTheme="majorBidi" w:cstheme="majorBidi"/>
          <w:spacing w:val="-4"/>
          <w:sz w:val="20"/>
          <w:szCs w:val="20"/>
          <w:shd w:val="clear" w:color="auto" w:fill="FFFFFF"/>
        </w:rPr>
        <w:t>Coutrot</w:t>
      </w:r>
      <w:proofErr w:type="spellEnd"/>
      <w:r w:rsidRPr="00875582">
        <w:rPr>
          <w:rFonts w:asciiTheme="majorBidi" w:hAnsiTheme="majorBidi" w:cstheme="majorBidi"/>
          <w:spacing w:val="-4"/>
          <w:sz w:val="20"/>
          <w:szCs w:val="20"/>
          <w:shd w:val="clear" w:color="auto" w:fill="FFFFFF"/>
        </w:rPr>
        <w:t>, L., Pittman, J., Hong, L., Wiener, J. M., ... &amp; Spiers, H. J. (2019). Virtual navigation tested on a mobile app is predictive of real-world wayfinding navigation performance. </w:t>
      </w:r>
      <w:proofErr w:type="spellStart"/>
      <w:r w:rsidRPr="00875582">
        <w:rPr>
          <w:rFonts w:asciiTheme="majorBidi" w:hAnsiTheme="majorBidi" w:cstheme="majorBidi"/>
          <w:i/>
          <w:iCs/>
          <w:spacing w:val="-4"/>
          <w:sz w:val="20"/>
          <w:szCs w:val="20"/>
          <w:shd w:val="clear" w:color="auto" w:fill="FFFFFF"/>
        </w:rPr>
        <w:t>PloS</w:t>
      </w:r>
      <w:proofErr w:type="spellEnd"/>
      <w:r w:rsidRPr="00875582">
        <w:rPr>
          <w:rFonts w:asciiTheme="majorBidi" w:hAnsiTheme="majorBidi" w:cstheme="majorBidi"/>
          <w:i/>
          <w:iCs/>
          <w:spacing w:val="-4"/>
          <w:sz w:val="20"/>
          <w:szCs w:val="20"/>
          <w:shd w:val="clear" w:color="auto" w:fill="FFFFFF"/>
        </w:rPr>
        <w:t xml:space="preserve"> one</w:t>
      </w:r>
      <w:r w:rsidRPr="00875582">
        <w:rPr>
          <w:rFonts w:asciiTheme="majorBidi" w:hAnsiTheme="majorBidi" w:cstheme="majorBidi"/>
          <w:spacing w:val="-4"/>
          <w:sz w:val="20"/>
          <w:szCs w:val="20"/>
          <w:shd w:val="clear" w:color="auto" w:fill="FFFFFF"/>
        </w:rPr>
        <w:t>, </w:t>
      </w:r>
      <w:r w:rsidRPr="00875582">
        <w:rPr>
          <w:rFonts w:asciiTheme="majorBidi" w:hAnsiTheme="majorBidi" w:cstheme="majorBidi"/>
          <w:i/>
          <w:iCs/>
          <w:spacing w:val="-4"/>
          <w:sz w:val="20"/>
          <w:szCs w:val="20"/>
          <w:shd w:val="clear" w:color="auto" w:fill="FFFFFF"/>
        </w:rPr>
        <w:t>14</w:t>
      </w:r>
      <w:r w:rsidRPr="00875582">
        <w:rPr>
          <w:rFonts w:asciiTheme="majorBidi" w:hAnsiTheme="majorBidi" w:cstheme="majorBidi"/>
          <w:spacing w:val="-4"/>
          <w:sz w:val="20"/>
          <w:szCs w:val="20"/>
          <w:shd w:val="clear" w:color="auto" w:fill="FFFFFF"/>
        </w:rPr>
        <w:t>(3), e0213272.</w:t>
      </w:r>
    </w:p>
    <w:p w14:paraId="334CD21F" w14:textId="258825CE" w:rsidR="00306AED" w:rsidRPr="00875582" w:rsidRDefault="005851F1" w:rsidP="008B6C97">
      <w:pPr>
        <w:spacing w:after="0" w:line="240" w:lineRule="auto"/>
        <w:ind w:left="360"/>
        <w:jc w:val="both"/>
        <w:rPr>
          <w:rFonts w:asciiTheme="majorBidi" w:hAnsiTheme="majorBidi" w:cstheme="majorBidi"/>
          <w:spacing w:val="-4"/>
          <w:sz w:val="20"/>
          <w:szCs w:val="20"/>
        </w:rPr>
      </w:pPr>
      <w:r w:rsidRPr="00875582">
        <w:rPr>
          <w:rFonts w:asciiTheme="majorBidi" w:hAnsiTheme="majorBidi" w:cstheme="majorBidi"/>
          <w:spacing w:val="-4"/>
          <w:sz w:val="20"/>
          <w:szCs w:val="20"/>
        </w:rPr>
        <w:t>DOI.org/</w:t>
      </w:r>
      <w:r w:rsidR="000D07FC" w:rsidRPr="00875582">
        <w:rPr>
          <w:rFonts w:asciiTheme="majorBidi" w:hAnsiTheme="majorBidi" w:cstheme="majorBidi"/>
          <w:spacing w:val="-4"/>
          <w:sz w:val="20"/>
          <w:szCs w:val="20"/>
        </w:rPr>
        <w:t xml:space="preserve">10.1371/journal.pone.0213272 </w:t>
      </w:r>
    </w:p>
    <w:p w14:paraId="2525B89E" w14:textId="02608F23" w:rsidR="00306AED" w:rsidRPr="00875582" w:rsidRDefault="000D07FC" w:rsidP="00306AED">
      <w:pPr>
        <w:spacing w:after="0" w:line="240" w:lineRule="auto"/>
        <w:ind w:left="360" w:hanging="360"/>
        <w:jc w:val="both"/>
        <w:rPr>
          <w:rFonts w:asciiTheme="majorBidi" w:hAnsiTheme="majorBidi" w:cstheme="majorBidi"/>
          <w:spacing w:val="-4"/>
          <w:sz w:val="20"/>
          <w:szCs w:val="20"/>
        </w:rPr>
      </w:pPr>
      <w:r w:rsidRPr="00875582">
        <w:rPr>
          <w:rFonts w:asciiTheme="majorBidi" w:hAnsiTheme="majorBidi" w:cstheme="majorBidi"/>
          <w:spacing w:val="-4"/>
          <w:sz w:val="20"/>
          <w:szCs w:val="20"/>
          <w:shd w:val="clear" w:color="auto" w:fill="FFFFFF"/>
        </w:rPr>
        <w:t>Cunningham, D. L. (2006). Capturing candor: Accessing teachers’ thinking about the cultivation of historical empathy. </w:t>
      </w:r>
      <w:r w:rsidRPr="00875582">
        <w:rPr>
          <w:rFonts w:asciiTheme="majorBidi" w:hAnsiTheme="majorBidi" w:cstheme="majorBidi"/>
          <w:i/>
          <w:iCs/>
          <w:spacing w:val="-4"/>
          <w:sz w:val="20"/>
          <w:szCs w:val="20"/>
          <w:shd w:val="clear" w:color="auto" w:fill="FFFFFF"/>
        </w:rPr>
        <w:t xml:space="preserve">Research methods in </w:t>
      </w:r>
      <w:r w:rsidR="00A8725F">
        <w:rPr>
          <w:rFonts w:asciiTheme="majorBidi" w:hAnsiTheme="majorBidi" w:cstheme="majorBidi"/>
          <w:i/>
          <w:iCs/>
          <w:spacing w:val="-4"/>
          <w:sz w:val="20"/>
          <w:szCs w:val="20"/>
          <w:shd w:val="clear" w:color="auto" w:fill="FFFFFF"/>
        </w:rPr>
        <w:t>S</w:t>
      </w:r>
      <w:r w:rsidRPr="00875582">
        <w:rPr>
          <w:rFonts w:asciiTheme="majorBidi" w:hAnsiTheme="majorBidi" w:cstheme="majorBidi"/>
          <w:i/>
          <w:iCs/>
          <w:spacing w:val="-4"/>
          <w:sz w:val="20"/>
          <w:szCs w:val="20"/>
          <w:shd w:val="clear" w:color="auto" w:fill="FFFFFF"/>
        </w:rPr>
        <w:t xml:space="preserve">ocial </w:t>
      </w:r>
      <w:r w:rsidR="00A8725F">
        <w:rPr>
          <w:rFonts w:asciiTheme="majorBidi" w:hAnsiTheme="majorBidi" w:cstheme="majorBidi"/>
          <w:i/>
          <w:iCs/>
          <w:spacing w:val="-4"/>
          <w:sz w:val="20"/>
          <w:szCs w:val="20"/>
          <w:shd w:val="clear" w:color="auto" w:fill="FFFFFF"/>
        </w:rPr>
        <w:t>S</w:t>
      </w:r>
      <w:r w:rsidRPr="00875582">
        <w:rPr>
          <w:rFonts w:asciiTheme="majorBidi" w:hAnsiTheme="majorBidi" w:cstheme="majorBidi"/>
          <w:i/>
          <w:iCs/>
          <w:spacing w:val="-4"/>
          <w:sz w:val="20"/>
          <w:szCs w:val="20"/>
          <w:shd w:val="clear" w:color="auto" w:fill="FFFFFF"/>
        </w:rPr>
        <w:t>tudies education: Contemporary issues and perspectives</w:t>
      </w:r>
      <w:r w:rsidRPr="00875582">
        <w:rPr>
          <w:rFonts w:asciiTheme="majorBidi" w:hAnsiTheme="majorBidi" w:cstheme="majorBidi"/>
          <w:spacing w:val="-4"/>
          <w:sz w:val="20"/>
          <w:szCs w:val="20"/>
          <w:shd w:val="clear" w:color="auto" w:fill="FFFFFF"/>
        </w:rPr>
        <w:t>, 183-206.</w:t>
      </w:r>
    </w:p>
    <w:p w14:paraId="33285892" w14:textId="28AAC8A7" w:rsidR="00306AED" w:rsidRPr="00875582" w:rsidRDefault="000D07FC" w:rsidP="0057299C">
      <w:pPr>
        <w:spacing w:after="0" w:line="220" w:lineRule="exact"/>
        <w:ind w:left="360" w:hanging="360"/>
        <w:jc w:val="both"/>
        <w:rPr>
          <w:rFonts w:asciiTheme="majorBidi" w:hAnsiTheme="majorBidi" w:cstheme="majorBidi"/>
          <w:spacing w:val="-4"/>
          <w:sz w:val="20"/>
          <w:szCs w:val="20"/>
        </w:rPr>
      </w:pPr>
      <w:r w:rsidRPr="00875582">
        <w:rPr>
          <w:rFonts w:asciiTheme="majorBidi" w:hAnsiTheme="majorBidi" w:cstheme="majorBidi"/>
          <w:spacing w:val="-4"/>
          <w:sz w:val="20"/>
          <w:szCs w:val="20"/>
          <w:shd w:val="clear" w:color="auto" w:fill="FFFFFF"/>
        </w:rPr>
        <w:t xml:space="preserve">Dal Santo, L., Pohl, S., </w:t>
      </w:r>
      <w:proofErr w:type="spellStart"/>
      <w:r w:rsidRPr="00875582">
        <w:rPr>
          <w:rFonts w:asciiTheme="majorBidi" w:hAnsiTheme="majorBidi" w:cstheme="majorBidi"/>
          <w:spacing w:val="-4"/>
          <w:sz w:val="20"/>
          <w:szCs w:val="20"/>
          <w:shd w:val="clear" w:color="auto" w:fill="FFFFFF"/>
        </w:rPr>
        <w:t>Saiani</w:t>
      </w:r>
      <w:proofErr w:type="spellEnd"/>
      <w:r w:rsidRPr="00875582">
        <w:rPr>
          <w:rFonts w:asciiTheme="majorBidi" w:hAnsiTheme="majorBidi" w:cstheme="majorBidi"/>
          <w:spacing w:val="-4"/>
          <w:sz w:val="20"/>
          <w:szCs w:val="20"/>
          <w:shd w:val="clear" w:color="auto" w:fill="FFFFFF"/>
        </w:rPr>
        <w:t xml:space="preserve">, L., &amp; </w:t>
      </w:r>
      <w:proofErr w:type="spellStart"/>
      <w:r w:rsidRPr="00875582">
        <w:rPr>
          <w:rFonts w:asciiTheme="majorBidi" w:hAnsiTheme="majorBidi" w:cstheme="majorBidi"/>
          <w:spacing w:val="-4"/>
          <w:sz w:val="20"/>
          <w:szCs w:val="20"/>
          <w:shd w:val="clear" w:color="auto" w:fill="FFFFFF"/>
        </w:rPr>
        <w:t>Battistelli</w:t>
      </w:r>
      <w:proofErr w:type="spellEnd"/>
      <w:r w:rsidRPr="00875582">
        <w:rPr>
          <w:rFonts w:asciiTheme="majorBidi" w:hAnsiTheme="majorBidi" w:cstheme="majorBidi"/>
          <w:spacing w:val="-4"/>
          <w:sz w:val="20"/>
          <w:szCs w:val="20"/>
          <w:shd w:val="clear" w:color="auto" w:fill="FFFFFF"/>
        </w:rPr>
        <w:t>, A. (2014). Empathy in the emotional interactions with patients. Is it positive for nurses too? </w:t>
      </w:r>
      <w:r w:rsidRPr="00875582">
        <w:rPr>
          <w:rFonts w:asciiTheme="majorBidi" w:hAnsiTheme="majorBidi" w:cstheme="majorBidi"/>
          <w:i/>
          <w:iCs/>
          <w:spacing w:val="-4"/>
          <w:sz w:val="20"/>
          <w:szCs w:val="20"/>
          <w:shd w:val="clear" w:color="auto" w:fill="FFFFFF"/>
        </w:rPr>
        <w:t>Journal of Nursing Education and Practice</w:t>
      </w:r>
      <w:r w:rsidRPr="00875582">
        <w:rPr>
          <w:rFonts w:asciiTheme="majorBidi" w:hAnsiTheme="majorBidi" w:cstheme="majorBidi"/>
          <w:spacing w:val="-4"/>
          <w:sz w:val="20"/>
          <w:szCs w:val="20"/>
          <w:shd w:val="clear" w:color="auto" w:fill="FFFFFF"/>
        </w:rPr>
        <w:t>, </w:t>
      </w:r>
      <w:r w:rsidRPr="00875582">
        <w:rPr>
          <w:rFonts w:asciiTheme="majorBidi" w:hAnsiTheme="majorBidi" w:cstheme="majorBidi"/>
          <w:i/>
          <w:iCs/>
          <w:spacing w:val="-4"/>
          <w:sz w:val="20"/>
          <w:szCs w:val="20"/>
          <w:shd w:val="clear" w:color="auto" w:fill="FFFFFF"/>
        </w:rPr>
        <w:t>4</w:t>
      </w:r>
      <w:r w:rsidRPr="00875582">
        <w:rPr>
          <w:rFonts w:asciiTheme="majorBidi" w:hAnsiTheme="majorBidi" w:cstheme="majorBidi"/>
          <w:spacing w:val="-4"/>
          <w:sz w:val="20"/>
          <w:szCs w:val="20"/>
          <w:shd w:val="clear" w:color="auto" w:fill="FFFFFF"/>
        </w:rPr>
        <w:t>(2), 74.</w:t>
      </w:r>
      <w:r w:rsidRPr="00875582">
        <w:rPr>
          <w:rFonts w:asciiTheme="majorBidi" w:hAnsiTheme="majorBidi" w:cstheme="majorBidi"/>
          <w:spacing w:val="-4"/>
          <w:sz w:val="20"/>
          <w:szCs w:val="20"/>
        </w:rPr>
        <w:t xml:space="preserve"> </w:t>
      </w:r>
      <w:r w:rsidR="005851F1" w:rsidRPr="00875582">
        <w:rPr>
          <w:rFonts w:asciiTheme="majorBidi" w:hAnsiTheme="majorBidi" w:cstheme="majorBidi"/>
          <w:spacing w:val="-4"/>
          <w:sz w:val="20"/>
          <w:szCs w:val="20"/>
        </w:rPr>
        <w:t>DOI.org/</w:t>
      </w:r>
      <w:r w:rsidRPr="00875582">
        <w:rPr>
          <w:rFonts w:asciiTheme="majorBidi" w:hAnsiTheme="majorBidi" w:cstheme="majorBidi"/>
          <w:spacing w:val="-4"/>
          <w:sz w:val="20"/>
          <w:szCs w:val="20"/>
        </w:rPr>
        <w:t>/10.5430/jnep.v4n2p74</w:t>
      </w:r>
    </w:p>
    <w:p w14:paraId="2DDAA458" w14:textId="6C3D3AA5" w:rsidR="00306AED" w:rsidRPr="00875582" w:rsidRDefault="000D07FC" w:rsidP="0057299C">
      <w:pPr>
        <w:spacing w:after="0" w:line="220" w:lineRule="exact"/>
        <w:ind w:left="360" w:hanging="360"/>
        <w:jc w:val="both"/>
        <w:rPr>
          <w:rFonts w:asciiTheme="majorBidi" w:hAnsiTheme="majorBidi" w:cstheme="majorBidi"/>
          <w:spacing w:val="-4"/>
          <w:sz w:val="20"/>
          <w:szCs w:val="20"/>
        </w:rPr>
      </w:pPr>
      <w:r w:rsidRPr="00875582">
        <w:rPr>
          <w:rFonts w:asciiTheme="majorBidi" w:hAnsiTheme="majorBidi" w:cstheme="majorBidi"/>
          <w:spacing w:val="-4"/>
          <w:sz w:val="20"/>
          <w:szCs w:val="20"/>
          <w:shd w:val="clear" w:color="auto" w:fill="FFFFFF"/>
        </w:rPr>
        <w:t>Davis, M. H. (1980). A multidimensional approach to individual differences in empathy.</w:t>
      </w:r>
      <w:r w:rsidRPr="00875582">
        <w:rPr>
          <w:rFonts w:asciiTheme="majorBidi" w:hAnsiTheme="majorBidi" w:cstheme="majorBidi"/>
          <w:spacing w:val="-4"/>
          <w:sz w:val="20"/>
          <w:szCs w:val="20"/>
        </w:rPr>
        <w:t xml:space="preserve"> </w:t>
      </w:r>
      <w:r w:rsidR="0008761B" w:rsidRPr="00875582">
        <w:rPr>
          <w:rFonts w:asciiTheme="majorBidi" w:hAnsiTheme="majorBidi" w:cstheme="majorBidi"/>
          <w:spacing w:val="-4"/>
          <w:sz w:val="20"/>
          <w:szCs w:val="20"/>
        </w:rPr>
        <w:t>https://www.uv.es/friasnav/Davis_1980.pdf</w:t>
      </w:r>
    </w:p>
    <w:p w14:paraId="37DF8C80" w14:textId="074EDE07" w:rsidR="00306AED" w:rsidRPr="00875582" w:rsidRDefault="000D07FC" w:rsidP="0057299C">
      <w:pPr>
        <w:spacing w:after="0" w:line="220" w:lineRule="exact"/>
        <w:ind w:left="360" w:hanging="360"/>
        <w:jc w:val="both"/>
        <w:rPr>
          <w:rFonts w:asciiTheme="majorBidi" w:hAnsiTheme="majorBidi" w:cstheme="majorBidi"/>
          <w:spacing w:val="-4"/>
          <w:sz w:val="20"/>
          <w:szCs w:val="20"/>
        </w:rPr>
      </w:pPr>
      <w:proofErr w:type="spellStart"/>
      <w:r w:rsidRPr="00875582">
        <w:rPr>
          <w:rFonts w:asciiTheme="majorBidi" w:hAnsiTheme="majorBidi" w:cstheme="majorBidi"/>
          <w:spacing w:val="-4"/>
          <w:sz w:val="20"/>
          <w:szCs w:val="20"/>
          <w:shd w:val="clear" w:color="auto" w:fill="FFFFFF"/>
        </w:rPr>
        <w:t>Derksen</w:t>
      </w:r>
      <w:proofErr w:type="spellEnd"/>
      <w:r w:rsidRPr="00875582">
        <w:rPr>
          <w:rFonts w:asciiTheme="majorBidi" w:hAnsiTheme="majorBidi" w:cstheme="majorBidi"/>
          <w:spacing w:val="-4"/>
          <w:sz w:val="20"/>
          <w:szCs w:val="20"/>
          <w:shd w:val="clear" w:color="auto" w:fill="FFFFFF"/>
        </w:rPr>
        <w:t xml:space="preserve">, F., </w:t>
      </w:r>
      <w:proofErr w:type="spellStart"/>
      <w:r w:rsidRPr="00875582">
        <w:rPr>
          <w:rFonts w:asciiTheme="majorBidi" w:hAnsiTheme="majorBidi" w:cstheme="majorBidi"/>
          <w:spacing w:val="-4"/>
          <w:sz w:val="20"/>
          <w:szCs w:val="20"/>
          <w:shd w:val="clear" w:color="auto" w:fill="FFFFFF"/>
        </w:rPr>
        <w:t>Bensing</w:t>
      </w:r>
      <w:proofErr w:type="spellEnd"/>
      <w:r w:rsidRPr="00875582">
        <w:rPr>
          <w:rFonts w:asciiTheme="majorBidi" w:hAnsiTheme="majorBidi" w:cstheme="majorBidi"/>
          <w:spacing w:val="-4"/>
          <w:sz w:val="20"/>
          <w:szCs w:val="20"/>
          <w:shd w:val="clear" w:color="auto" w:fill="FFFFFF"/>
        </w:rPr>
        <w:t xml:space="preserve">, J., &amp; </w:t>
      </w:r>
      <w:proofErr w:type="spellStart"/>
      <w:r w:rsidRPr="00875582">
        <w:rPr>
          <w:rFonts w:asciiTheme="majorBidi" w:hAnsiTheme="majorBidi" w:cstheme="majorBidi"/>
          <w:spacing w:val="-4"/>
          <w:sz w:val="20"/>
          <w:szCs w:val="20"/>
          <w:shd w:val="clear" w:color="auto" w:fill="FFFFFF"/>
        </w:rPr>
        <w:t>Lagro</w:t>
      </w:r>
      <w:proofErr w:type="spellEnd"/>
      <w:r w:rsidRPr="00875582">
        <w:rPr>
          <w:rFonts w:asciiTheme="majorBidi" w:hAnsiTheme="majorBidi" w:cstheme="majorBidi"/>
          <w:spacing w:val="-4"/>
          <w:sz w:val="20"/>
          <w:szCs w:val="20"/>
          <w:shd w:val="clear" w:color="auto" w:fill="FFFFFF"/>
        </w:rPr>
        <w:t xml:space="preserve">-Janssen, A. (2013). Effectiveness of empathy in general practice: </w:t>
      </w:r>
      <w:r w:rsidR="008B6C97" w:rsidRPr="00875582">
        <w:rPr>
          <w:rFonts w:asciiTheme="majorBidi" w:hAnsiTheme="majorBidi" w:cstheme="majorBidi"/>
          <w:spacing w:val="-4"/>
          <w:sz w:val="20"/>
          <w:szCs w:val="20"/>
          <w:shd w:val="clear" w:color="auto" w:fill="FFFFFF"/>
        </w:rPr>
        <w:t xml:space="preserve">A </w:t>
      </w:r>
      <w:r w:rsidRPr="00875582">
        <w:rPr>
          <w:rFonts w:asciiTheme="majorBidi" w:hAnsiTheme="majorBidi" w:cstheme="majorBidi"/>
          <w:spacing w:val="-4"/>
          <w:sz w:val="20"/>
          <w:szCs w:val="20"/>
          <w:shd w:val="clear" w:color="auto" w:fill="FFFFFF"/>
        </w:rPr>
        <w:t>systematic review. </w:t>
      </w:r>
      <w:r w:rsidRPr="00875582">
        <w:rPr>
          <w:rFonts w:asciiTheme="majorBidi" w:hAnsiTheme="majorBidi" w:cstheme="majorBidi"/>
          <w:i/>
          <w:iCs/>
          <w:spacing w:val="-4"/>
          <w:sz w:val="20"/>
          <w:szCs w:val="20"/>
          <w:shd w:val="clear" w:color="auto" w:fill="FFFFFF"/>
        </w:rPr>
        <w:t>British Journal of General Practice</w:t>
      </w:r>
      <w:r w:rsidRPr="00875582">
        <w:rPr>
          <w:rFonts w:asciiTheme="majorBidi" w:hAnsiTheme="majorBidi" w:cstheme="majorBidi"/>
          <w:spacing w:val="-4"/>
          <w:sz w:val="20"/>
          <w:szCs w:val="20"/>
          <w:shd w:val="clear" w:color="auto" w:fill="FFFFFF"/>
        </w:rPr>
        <w:t>, </w:t>
      </w:r>
      <w:r w:rsidRPr="00875582">
        <w:rPr>
          <w:rFonts w:asciiTheme="majorBidi" w:hAnsiTheme="majorBidi" w:cstheme="majorBidi"/>
          <w:i/>
          <w:iCs/>
          <w:spacing w:val="-4"/>
          <w:sz w:val="20"/>
          <w:szCs w:val="20"/>
          <w:shd w:val="clear" w:color="auto" w:fill="FFFFFF"/>
        </w:rPr>
        <w:t>63</w:t>
      </w:r>
      <w:r w:rsidRPr="00875582">
        <w:rPr>
          <w:rFonts w:asciiTheme="majorBidi" w:hAnsiTheme="majorBidi" w:cstheme="majorBidi"/>
          <w:spacing w:val="-4"/>
          <w:sz w:val="20"/>
          <w:szCs w:val="20"/>
          <w:shd w:val="clear" w:color="auto" w:fill="FFFFFF"/>
        </w:rPr>
        <w:t>(606), e76-e84.</w:t>
      </w:r>
      <w:r w:rsidRPr="00875582">
        <w:rPr>
          <w:rFonts w:asciiTheme="majorBidi" w:hAnsiTheme="majorBidi" w:cstheme="majorBidi"/>
          <w:spacing w:val="-4"/>
          <w:sz w:val="20"/>
          <w:szCs w:val="20"/>
        </w:rPr>
        <w:t xml:space="preserve"> </w:t>
      </w:r>
      <w:r w:rsidR="005851F1" w:rsidRPr="00875582">
        <w:rPr>
          <w:rFonts w:asciiTheme="majorBidi" w:hAnsiTheme="majorBidi" w:cstheme="majorBidi"/>
          <w:spacing w:val="-4"/>
          <w:sz w:val="20"/>
          <w:szCs w:val="20"/>
        </w:rPr>
        <w:t>DOI.org/</w:t>
      </w:r>
      <w:r w:rsidRPr="00875582">
        <w:rPr>
          <w:rFonts w:asciiTheme="majorBidi" w:hAnsiTheme="majorBidi" w:cstheme="majorBidi"/>
          <w:spacing w:val="-4"/>
          <w:sz w:val="20"/>
          <w:szCs w:val="20"/>
        </w:rPr>
        <w:t>10.3399/bjgp13X660814</w:t>
      </w:r>
    </w:p>
    <w:p w14:paraId="5D16921A" w14:textId="77777777" w:rsidR="004372B2" w:rsidRDefault="000D07FC" w:rsidP="0057299C">
      <w:pPr>
        <w:spacing w:after="0" w:line="220" w:lineRule="exact"/>
        <w:ind w:left="360" w:hanging="360"/>
        <w:jc w:val="both"/>
        <w:rPr>
          <w:rFonts w:asciiTheme="majorBidi" w:hAnsiTheme="majorBidi" w:cstheme="majorBidi"/>
          <w:spacing w:val="-4"/>
          <w:sz w:val="20"/>
          <w:szCs w:val="20"/>
          <w:shd w:val="clear" w:color="auto" w:fill="FFFFFF"/>
        </w:rPr>
      </w:pPr>
      <w:r w:rsidRPr="00875582">
        <w:rPr>
          <w:rFonts w:asciiTheme="majorBidi" w:hAnsiTheme="majorBidi" w:cstheme="majorBidi"/>
          <w:spacing w:val="-4"/>
          <w:sz w:val="20"/>
          <w:szCs w:val="20"/>
          <w:shd w:val="clear" w:color="auto" w:fill="FFFFFF"/>
        </w:rPr>
        <w:t>Dohrenwend, A. M. (2018). Defining empathy to better teach, measure, and understand its impact. </w:t>
      </w:r>
      <w:r w:rsidRPr="00875582">
        <w:rPr>
          <w:rFonts w:asciiTheme="majorBidi" w:hAnsiTheme="majorBidi" w:cstheme="majorBidi"/>
          <w:i/>
          <w:iCs/>
          <w:spacing w:val="-4"/>
          <w:sz w:val="20"/>
          <w:szCs w:val="20"/>
          <w:shd w:val="clear" w:color="auto" w:fill="FFFFFF"/>
        </w:rPr>
        <w:t>Academic Medicine</w:t>
      </w:r>
      <w:r w:rsidRPr="00875582">
        <w:rPr>
          <w:rFonts w:asciiTheme="majorBidi" w:hAnsiTheme="majorBidi" w:cstheme="majorBidi"/>
          <w:spacing w:val="-4"/>
          <w:sz w:val="20"/>
          <w:szCs w:val="20"/>
          <w:shd w:val="clear" w:color="auto" w:fill="FFFFFF"/>
        </w:rPr>
        <w:t>, </w:t>
      </w:r>
      <w:r w:rsidRPr="00875582">
        <w:rPr>
          <w:rFonts w:asciiTheme="majorBidi" w:hAnsiTheme="majorBidi" w:cstheme="majorBidi"/>
          <w:i/>
          <w:iCs/>
          <w:spacing w:val="-4"/>
          <w:sz w:val="20"/>
          <w:szCs w:val="20"/>
          <w:shd w:val="clear" w:color="auto" w:fill="FFFFFF"/>
        </w:rPr>
        <w:t>93</w:t>
      </w:r>
      <w:r w:rsidRPr="00875582">
        <w:rPr>
          <w:rFonts w:asciiTheme="majorBidi" w:hAnsiTheme="majorBidi" w:cstheme="majorBidi"/>
          <w:spacing w:val="-4"/>
          <w:sz w:val="20"/>
          <w:szCs w:val="20"/>
          <w:shd w:val="clear" w:color="auto" w:fill="FFFFFF"/>
        </w:rPr>
        <w:t>(12), 1754-1756.</w:t>
      </w:r>
    </w:p>
    <w:p w14:paraId="161DDDC0" w14:textId="45EFD247" w:rsidR="00306AED" w:rsidRPr="00875582" w:rsidRDefault="005851F1" w:rsidP="004372B2">
      <w:pPr>
        <w:spacing w:after="0" w:line="220" w:lineRule="exact"/>
        <w:ind w:left="360"/>
        <w:jc w:val="both"/>
        <w:rPr>
          <w:rFonts w:asciiTheme="majorBidi" w:hAnsiTheme="majorBidi" w:cstheme="majorBidi"/>
          <w:spacing w:val="-4"/>
          <w:sz w:val="20"/>
          <w:szCs w:val="20"/>
        </w:rPr>
      </w:pPr>
      <w:r w:rsidRPr="00875582">
        <w:rPr>
          <w:rFonts w:asciiTheme="majorBidi" w:hAnsiTheme="majorBidi" w:cstheme="majorBidi"/>
          <w:spacing w:val="-4"/>
          <w:sz w:val="20"/>
          <w:szCs w:val="20"/>
        </w:rPr>
        <w:t>DOI.org/</w:t>
      </w:r>
      <w:r w:rsidR="000D07FC" w:rsidRPr="00875582">
        <w:rPr>
          <w:rFonts w:asciiTheme="majorBidi" w:hAnsiTheme="majorBidi" w:cstheme="majorBidi"/>
          <w:spacing w:val="-4"/>
          <w:sz w:val="20"/>
          <w:szCs w:val="20"/>
        </w:rPr>
        <w:t xml:space="preserve">10.1097/ACM.000000000002427 </w:t>
      </w:r>
    </w:p>
    <w:p w14:paraId="12D0BAA9" w14:textId="1525E7B3" w:rsidR="00306AED" w:rsidRPr="00875582" w:rsidRDefault="000D07FC" w:rsidP="00306AED">
      <w:pPr>
        <w:spacing w:after="0" w:line="240" w:lineRule="auto"/>
        <w:ind w:left="360" w:hanging="360"/>
        <w:jc w:val="both"/>
        <w:rPr>
          <w:rFonts w:asciiTheme="majorBidi" w:hAnsiTheme="majorBidi" w:cstheme="majorBidi"/>
          <w:spacing w:val="-4"/>
          <w:sz w:val="20"/>
          <w:szCs w:val="20"/>
        </w:rPr>
      </w:pPr>
      <w:proofErr w:type="spellStart"/>
      <w:r w:rsidRPr="00875582">
        <w:rPr>
          <w:rFonts w:asciiTheme="majorBidi" w:hAnsiTheme="majorBidi" w:cstheme="majorBidi"/>
          <w:spacing w:val="-4"/>
          <w:sz w:val="20"/>
          <w:szCs w:val="20"/>
          <w:shd w:val="clear" w:color="auto" w:fill="FFFFFF"/>
        </w:rPr>
        <w:t>Doube</w:t>
      </w:r>
      <w:proofErr w:type="spellEnd"/>
      <w:r w:rsidRPr="00875582">
        <w:rPr>
          <w:rFonts w:asciiTheme="majorBidi" w:hAnsiTheme="majorBidi" w:cstheme="majorBidi"/>
          <w:spacing w:val="-4"/>
          <w:sz w:val="20"/>
          <w:szCs w:val="20"/>
          <w:shd w:val="clear" w:color="auto" w:fill="FFFFFF"/>
        </w:rPr>
        <w:t xml:space="preserve">, W., &amp; McGuire, L. (2016). Evaluating a virtual experience for training </w:t>
      </w:r>
      <w:proofErr w:type="spellStart"/>
      <w:r w:rsidRPr="00875582">
        <w:rPr>
          <w:rFonts w:asciiTheme="majorBidi" w:hAnsiTheme="majorBidi" w:cstheme="majorBidi"/>
          <w:spacing w:val="-4"/>
          <w:sz w:val="20"/>
          <w:szCs w:val="20"/>
          <w:shd w:val="clear" w:color="auto" w:fill="FFFFFF"/>
        </w:rPr>
        <w:t>carers</w:t>
      </w:r>
      <w:proofErr w:type="spellEnd"/>
      <w:r w:rsidRPr="00875582">
        <w:rPr>
          <w:rFonts w:asciiTheme="majorBidi" w:hAnsiTheme="majorBidi" w:cstheme="majorBidi"/>
          <w:spacing w:val="-4"/>
          <w:sz w:val="20"/>
          <w:szCs w:val="20"/>
          <w:shd w:val="clear" w:color="auto" w:fill="FFFFFF"/>
        </w:rPr>
        <w:t xml:space="preserve">: </w:t>
      </w:r>
      <w:r w:rsidR="004163E8" w:rsidRPr="00875582">
        <w:rPr>
          <w:rFonts w:asciiTheme="majorBidi" w:hAnsiTheme="majorBidi" w:cstheme="majorBidi"/>
          <w:spacing w:val="-4"/>
          <w:sz w:val="20"/>
          <w:szCs w:val="20"/>
          <w:shd w:val="clear" w:color="auto" w:fill="FFFFFF"/>
        </w:rPr>
        <w:t xml:space="preserve">Can </w:t>
      </w:r>
      <w:r w:rsidRPr="00875582">
        <w:rPr>
          <w:rFonts w:asciiTheme="majorBidi" w:hAnsiTheme="majorBidi" w:cstheme="majorBidi"/>
          <w:spacing w:val="-4"/>
          <w:sz w:val="20"/>
          <w:szCs w:val="20"/>
          <w:shd w:val="clear" w:color="auto" w:fill="FFFFFF"/>
        </w:rPr>
        <w:t xml:space="preserve">virtual reality technology engender an empathetic understanding of the experience of Dementia in </w:t>
      </w:r>
      <w:proofErr w:type="spellStart"/>
      <w:r w:rsidRPr="00875582">
        <w:rPr>
          <w:rFonts w:asciiTheme="majorBidi" w:hAnsiTheme="majorBidi" w:cstheme="majorBidi"/>
          <w:spacing w:val="-4"/>
          <w:sz w:val="20"/>
          <w:szCs w:val="20"/>
          <w:shd w:val="clear" w:color="auto" w:fill="FFFFFF"/>
        </w:rPr>
        <w:t>carers</w:t>
      </w:r>
      <w:proofErr w:type="spellEnd"/>
      <w:r w:rsidRPr="00875582">
        <w:rPr>
          <w:rFonts w:asciiTheme="majorBidi" w:hAnsiTheme="majorBidi" w:cstheme="majorBidi"/>
          <w:spacing w:val="-4"/>
          <w:sz w:val="20"/>
          <w:szCs w:val="20"/>
          <w:shd w:val="clear" w:color="auto" w:fill="FFFFFF"/>
        </w:rPr>
        <w:t>. In </w:t>
      </w:r>
      <w:r w:rsidRPr="00875582">
        <w:rPr>
          <w:rFonts w:asciiTheme="majorBidi" w:hAnsiTheme="majorBidi" w:cstheme="majorBidi"/>
          <w:i/>
          <w:iCs/>
          <w:spacing w:val="-4"/>
          <w:sz w:val="20"/>
          <w:szCs w:val="20"/>
          <w:shd w:val="clear" w:color="auto" w:fill="FFFFFF"/>
        </w:rPr>
        <w:t>Swinburne University of Technology Conference Paper, Swinburne</w:t>
      </w:r>
      <w:r w:rsidRPr="00875582">
        <w:rPr>
          <w:rFonts w:asciiTheme="majorBidi" w:hAnsiTheme="majorBidi" w:cstheme="majorBidi"/>
          <w:spacing w:val="-4"/>
          <w:sz w:val="20"/>
          <w:szCs w:val="20"/>
          <w:shd w:val="clear" w:color="auto" w:fill="FFFFFF"/>
        </w:rPr>
        <w:t>.</w:t>
      </w:r>
    </w:p>
    <w:p w14:paraId="6C95A9CD" w14:textId="69DCBC08" w:rsidR="00306AED" w:rsidRPr="00875582" w:rsidRDefault="000D07FC" w:rsidP="00306AED">
      <w:pPr>
        <w:spacing w:after="0" w:line="240" w:lineRule="auto"/>
        <w:ind w:left="360" w:hanging="360"/>
        <w:jc w:val="both"/>
        <w:rPr>
          <w:rFonts w:asciiTheme="majorBidi" w:hAnsiTheme="majorBidi" w:cstheme="majorBidi"/>
          <w:spacing w:val="-4"/>
          <w:sz w:val="20"/>
          <w:szCs w:val="20"/>
        </w:rPr>
      </w:pPr>
      <w:r w:rsidRPr="00875582">
        <w:rPr>
          <w:rFonts w:asciiTheme="majorBidi" w:hAnsiTheme="majorBidi" w:cstheme="majorBidi"/>
          <w:spacing w:val="-4"/>
          <w:sz w:val="20"/>
          <w:szCs w:val="20"/>
          <w:shd w:val="clear" w:color="auto" w:fill="FFFFFF"/>
        </w:rPr>
        <w:t>Dudding, C. C., &amp; Nottingham, E. E. (2018). A national survey of simulation use in university programs in communication sciences and disorders. </w:t>
      </w:r>
      <w:r w:rsidRPr="00875582">
        <w:rPr>
          <w:rFonts w:asciiTheme="majorBidi" w:hAnsiTheme="majorBidi" w:cstheme="majorBidi"/>
          <w:i/>
          <w:iCs/>
          <w:spacing w:val="-4"/>
          <w:sz w:val="20"/>
          <w:szCs w:val="20"/>
          <w:shd w:val="clear" w:color="auto" w:fill="FFFFFF"/>
        </w:rPr>
        <w:t>American Journal of Speech-Language Pathology</w:t>
      </w:r>
      <w:r w:rsidRPr="00875582">
        <w:rPr>
          <w:rFonts w:asciiTheme="majorBidi" w:hAnsiTheme="majorBidi" w:cstheme="majorBidi"/>
          <w:spacing w:val="-4"/>
          <w:sz w:val="20"/>
          <w:szCs w:val="20"/>
          <w:shd w:val="clear" w:color="auto" w:fill="FFFFFF"/>
        </w:rPr>
        <w:t>, </w:t>
      </w:r>
      <w:r w:rsidRPr="00875582">
        <w:rPr>
          <w:rFonts w:asciiTheme="majorBidi" w:hAnsiTheme="majorBidi" w:cstheme="majorBidi"/>
          <w:i/>
          <w:iCs/>
          <w:spacing w:val="-4"/>
          <w:sz w:val="20"/>
          <w:szCs w:val="20"/>
          <w:shd w:val="clear" w:color="auto" w:fill="FFFFFF"/>
        </w:rPr>
        <w:t>27</w:t>
      </w:r>
      <w:r w:rsidRPr="00875582">
        <w:rPr>
          <w:rFonts w:asciiTheme="majorBidi" w:hAnsiTheme="majorBidi" w:cstheme="majorBidi"/>
          <w:spacing w:val="-4"/>
          <w:sz w:val="20"/>
          <w:szCs w:val="20"/>
          <w:shd w:val="clear" w:color="auto" w:fill="FFFFFF"/>
        </w:rPr>
        <w:t>(1), 71-81.</w:t>
      </w:r>
      <w:r w:rsidRPr="00875582">
        <w:rPr>
          <w:rFonts w:asciiTheme="majorBidi" w:hAnsiTheme="majorBidi" w:cstheme="majorBidi"/>
          <w:spacing w:val="-4"/>
          <w:sz w:val="20"/>
          <w:szCs w:val="20"/>
        </w:rPr>
        <w:t xml:space="preserve"> </w:t>
      </w:r>
      <w:r w:rsidR="005851F1" w:rsidRPr="00875582">
        <w:rPr>
          <w:rFonts w:asciiTheme="majorBidi" w:hAnsiTheme="majorBidi" w:cstheme="majorBidi"/>
          <w:spacing w:val="-4"/>
          <w:sz w:val="20"/>
          <w:szCs w:val="20"/>
        </w:rPr>
        <w:t>DOI.org/</w:t>
      </w:r>
      <w:r w:rsidRPr="00875582">
        <w:rPr>
          <w:rFonts w:asciiTheme="majorBidi" w:hAnsiTheme="majorBidi" w:cstheme="majorBidi"/>
          <w:spacing w:val="-4"/>
          <w:sz w:val="20"/>
          <w:szCs w:val="20"/>
        </w:rPr>
        <w:t>10.1044/2017_AJSLP-17-0015. 29121195</w:t>
      </w:r>
    </w:p>
    <w:p w14:paraId="44A01775" w14:textId="626BB7EA" w:rsidR="00306AED" w:rsidRPr="00875582" w:rsidRDefault="000D07FC" w:rsidP="00306AED">
      <w:pPr>
        <w:spacing w:after="0" w:line="240" w:lineRule="auto"/>
        <w:ind w:left="360" w:hanging="360"/>
        <w:jc w:val="both"/>
        <w:rPr>
          <w:rFonts w:asciiTheme="majorBidi" w:hAnsiTheme="majorBidi" w:cstheme="majorBidi"/>
          <w:spacing w:val="-4"/>
          <w:sz w:val="20"/>
          <w:szCs w:val="20"/>
        </w:rPr>
      </w:pPr>
      <w:proofErr w:type="spellStart"/>
      <w:r w:rsidRPr="00875582">
        <w:rPr>
          <w:rFonts w:asciiTheme="majorBidi" w:hAnsiTheme="majorBidi" w:cstheme="majorBidi"/>
          <w:spacing w:val="-4"/>
          <w:sz w:val="20"/>
          <w:szCs w:val="20"/>
          <w:shd w:val="clear" w:color="auto" w:fill="FFFFFF"/>
        </w:rPr>
        <w:t>Fagiano</w:t>
      </w:r>
      <w:proofErr w:type="spellEnd"/>
      <w:r w:rsidRPr="00875582">
        <w:rPr>
          <w:rFonts w:asciiTheme="majorBidi" w:hAnsiTheme="majorBidi" w:cstheme="majorBidi"/>
          <w:spacing w:val="-4"/>
          <w:sz w:val="20"/>
          <w:szCs w:val="20"/>
          <w:shd w:val="clear" w:color="auto" w:fill="FFFFFF"/>
        </w:rPr>
        <w:t>, M. (2019). Relational empathy. </w:t>
      </w:r>
      <w:r w:rsidRPr="00875582">
        <w:rPr>
          <w:rFonts w:asciiTheme="majorBidi" w:hAnsiTheme="majorBidi" w:cstheme="majorBidi"/>
          <w:i/>
          <w:iCs/>
          <w:spacing w:val="-4"/>
          <w:sz w:val="20"/>
          <w:szCs w:val="20"/>
          <w:shd w:val="clear" w:color="auto" w:fill="FFFFFF"/>
        </w:rPr>
        <w:t>International Journal of Philosophical Studies</w:t>
      </w:r>
      <w:r w:rsidRPr="00875582">
        <w:rPr>
          <w:rFonts w:asciiTheme="majorBidi" w:hAnsiTheme="majorBidi" w:cstheme="majorBidi"/>
          <w:spacing w:val="-4"/>
          <w:sz w:val="20"/>
          <w:szCs w:val="20"/>
          <w:shd w:val="clear" w:color="auto" w:fill="FFFFFF"/>
        </w:rPr>
        <w:t>, </w:t>
      </w:r>
      <w:r w:rsidRPr="00875582">
        <w:rPr>
          <w:rFonts w:asciiTheme="majorBidi" w:hAnsiTheme="majorBidi" w:cstheme="majorBidi"/>
          <w:i/>
          <w:iCs/>
          <w:spacing w:val="-4"/>
          <w:sz w:val="20"/>
          <w:szCs w:val="20"/>
          <w:shd w:val="clear" w:color="auto" w:fill="FFFFFF"/>
        </w:rPr>
        <w:t>27</w:t>
      </w:r>
      <w:r w:rsidRPr="00875582">
        <w:rPr>
          <w:rFonts w:asciiTheme="majorBidi" w:hAnsiTheme="majorBidi" w:cstheme="majorBidi"/>
          <w:spacing w:val="-4"/>
          <w:sz w:val="20"/>
          <w:szCs w:val="20"/>
          <w:shd w:val="clear" w:color="auto" w:fill="FFFFFF"/>
        </w:rPr>
        <w:t>(2), 162-179.</w:t>
      </w:r>
      <w:r w:rsidRPr="00875582">
        <w:rPr>
          <w:rFonts w:ascii="Arial" w:hAnsi="Arial" w:cs="Arial"/>
          <w:spacing w:val="-4"/>
          <w:sz w:val="20"/>
          <w:szCs w:val="20"/>
          <w:shd w:val="clear" w:color="auto" w:fill="FFFFFF"/>
        </w:rPr>
        <w:t xml:space="preserve"> </w:t>
      </w:r>
      <w:r w:rsidR="005851F1" w:rsidRPr="00875582">
        <w:rPr>
          <w:rFonts w:asciiTheme="majorBidi" w:hAnsiTheme="majorBidi" w:cstheme="majorBidi"/>
          <w:spacing w:val="-4"/>
          <w:sz w:val="20"/>
          <w:szCs w:val="20"/>
        </w:rPr>
        <w:t>DOI.org/</w:t>
      </w:r>
      <w:r w:rsidRPr="00875582">
        <w:rPr>
          <w:rFonts w:asciiTheme="majorBidi" w:hAnsiTheme="majorBidi" w:cstheme="majorBidi"/>
          <w:spacing w:val="-4"/>
          <w:sz w:val="20"/>
          <w:szCs w:val="20"/>
        </w:rPr>
        <w:t>10.1080/09672559.2019.1598086</w:t>
      </w:r>
    </w:p>
    <w:p w14:paraId="4CB0B241" w14:textId="1DD5ED5C" w:rsidR="00306AED" w:rsidRPr="00875582" w:rsidRDefault="000D07FC" w:rsidP="004163E8">
      <w:pPr>
        <w:spacing w:after="0" w:line="240" w:lineRule="exact"/>
        <w:ind w:left="360" w:hanging="360"/>
        <w:jc w:val="both"/>
        <w:rPr>
          <w:rFonts w:asciiTheme="majorBidi" w:hAnsiTheme="majorBidi" w:cstheme="majorBidi"/>
          <w:spacing w:val="-4"/>
          <w:sz w:val="20"/>
          <w:szCs w:val="20"/>
        </w:rPr>
      </w:pPr>
      <w:proofErr w:type="spellStart"/>
      <w:r w:rsidRPr="00875582">
        <w:rPr>
          <w:rFonts w:asciiTheme="majorBidi" w:hAnsiTheme="majorBidi" w:cstheme="majorBidi"/>
          <w:spacing w:val="-4"/>
          <w:sz w:val="20"/>
          <w:szCs w:val="20"/>
          <w:shd w:val="clear" w:color="auto" w:fill="FFFFFF"/>
        </w:rPr>
        <w:t>Faucounau</w:t>
      </w:r>
      <w:proofErr w:type="spellEnd"/>
      <w:r w:rsidR="00306AED" w:rsidRPr="00875582">
        <w:rPr>
          <w:rFonts w:asciiTheme="majorBidi" w:hAnsiTheme="majorBidi" w:cstheme="majorBidi"/>
          <w:spacing w:val="-4"/>
          <w:sz w:val="20"/>
          <w:szCs w:val="20"/>
          <w:shd w:val="clear" w:color="auto" w:fill="FFFFFF"/>
        </w:rPr>
        <w:t xml:space="preserve">, V., Wu, Y. H., Boulay, M., De </w:t>
      </w:r>
      <w:proofErr w:type="spellStart"/>
      <w:r w:rsidR="00306AED" w:rsidRPr="00875582">
        <w:rPr>
          <w:rFonts w:asciiTheme="majorBidi" w:hAnsiTheme="majorBidi" w:cstheme="majorBidi"/>
          <w:spacing w:val="-4"/>
          <w:sz w:val="20"/>
          <w:szCs w:val="20"/>
          <w:shd w:val="clear" w:color="auto" w:fill="FFFFFF"/>
        </w:rPr>
        <w:t>Rotrou</w:t>
      </w:r>
      <w:proofErr w:type="spellEnd"/>
      <w:r w:rsidR="00306AED" w:rsidRPr="00875582">
        <w:rPr>
          <w:rFonts w:asciiTheme="majorBidi" w:hAnsiTheme="majorBidi" w:cstheme="majorBidi"/>
          <w:spacing w:val="-4"/>
          <w:sz w:val="20"/>
          <w:szCs w:val="20"/>
          <w:shd w:val="clear" w:color="auto" w:fill="FFFFFF"/>
        </w:rPr>
        <w:t xml:space="preserve">, J., &amp; Rigaud, A. S. (2010). Cognitive intervention </w:t>
      </w:r>
      <w:proofErr w:type="spellStart"/>
      <w:r w:rsidR="00306AED" w:rsidRPr="00875582">
        <w:rPr>
          <w:rFonts w:asciiTheme="majorBidi" w:hAnsiTheme="majorBidi" w:cstheme="majorBidi"/>
          <w:spacing w:val="-4"/>
          <w:sz w:val="20"/>
          <w:szCs w:val="20"/>
          <w:shd w:val="clear" w:color="auto" w:fill="FFFFFF"/>
        </w:rPr>
        <w:t>programmes</w:t>
      </w:r>
      <w:proofErr w:type="spellEnd"/>
      <w:r w:rsidR="00306AED" w:rsidRPr="00875582">
        <w:rPr>
          <w:rFonts w:asciiTheme="majorBidi" w:hAnsiTheme="majorBidi" w:cstheme="majorBidi"/>
          <w:spacing w:val="-4"/>
          <w:sz w:val="20"/>
          <w:szCs w:val="20"/>
          <w:shd w:val="clear" w:color="auto" w:fill="FFFFFF"/>
        </w:rPr>
        <w:t xml:space="preserve"> on patients affected by Mild Cognitive Impairment: </w:t>
      </w:r>
      <w:r w:rsidR="004163E8" w:rsidRPr="00875582">
        <w:rPr>
          <w:rFonts w:asciiTheme="majorBidi" w:hAnsiTheme="majorBidi" w:cstheme="majorBidi"/>
          <w:spacing w:val="-4"/>
          <w:sz w:val="20"/>
          <w:szCs w:val="20"/>
          <w:shd w:val="clear" w:color="auto" w:fill="FFFFFF"/>
        </w:rPr>
        <w:t xml:space="preserve">A </w:t>
      </w:r>
      <w:r w:rsidR="00306AED" w:rsidRPr="00875582">
        <w:rPr>
          <w:rFonts w:asciiTheme="majorBidi" w:hAnsiTheme="majorBidi" w:cstheme="majorBidi"/>
          <w:spacing w:val="-4"/>
          <w:sz w:val="20"/>
          <w:szCs w:val="20"/>
          <w:shd w:val="clear" w:color="auto" w:fill="FFFFFF"/>
        </w:rPr>
        <w:t>promising intervention tool for MCI?. </w:t>
      </w:r>
      <w:r w:rsidR="00306AED" w:rsidRPr="00875582">
        <w:rPr>
          <w:rFonts w:asciiTheme="majorBidi" w:hAnsiTheme="majorBidi" w:cstheme="majorBidi"/>
          <w:i/>
          <w:iCs/>
          <w:spacing w:val="-4"/>
          <w:sz w:val="20"/>
          <w:szCs w:val="20"/>
          <w:shd w:val="clear" w:color="auto" w:fill="FFFFFF"/>
        </w:rPr>
        <w:t xml:space="preserve">The </w:t>
      </w:r>
      <w:r w:rsidR="00A8725F">
        <w:rPr>
          <w:rFonts w:asciiTheme="majorBidi" w:hAnsiTheme="majorBidi" w:cstheme="majorBidi"/>
          <w:i/>
          <w:iCs/>
          <w:spacing w:val="-4"/>
          <w:sz w:val="20"/>
          <w:szCs w:val="20"/>
          <w:shd w:val="clear" w:color="auto" w:fill="FFFFFF"/>
        </w:rPr>
        <w:t>J</w:t>
      </w:r>
      <w:r w:rsidR="00306AED" w:rsidRPr="00875582">
        <w:rPr>
          <w:rFonts w:asciiTheme="majorBidi" w:hAnsiTheme="majorBidi" w:cstheme="majorBidi"/>
          <w:i/>
          <w:iCs/>
          <w:spacing w:val="-4"/>
          <w:sz w:val="20"/>
          <w:szCs w:val="20"/>
          <w:shd w:val="clear" w:color="auto" w:fill="FFFFFF"/>
        </w:rPr>
        <w:t xml:space="preserve">ournal of </w:t>
      </w:r>
      <w:r w:rsidR="00A8725F">
        <w:rPr>
          <w:rFonts w:asciiTheme="majorBidi" w:hAnsiTheme="majorBidi" w:cstheme="majorBidi"/>
          <w:i/>
          <w:iCs/>
          <w:spacing w:val="-4"/>
          <w:sz w:val="20"/>
          <w:szCs w:val="20"/>
          <w:shd w:val="clear" w:color="auto" w:fill="FFFFFF"/>
        </w:rPr>
        <w:t>N</w:t>
      </w:r>
      <w:r w:rsidR="00306AED" w:rsidRPr="00875582">
        <w:rPr>
          <w:rFonts w:asciiTheme="majorBidi" w:hAnsiTheme="majorBidi" w:cstheme="majorBidi"/>
          <w:i/>
          <w:iCs/>
          <w:spacing w:val="-4"/>
          <w:sz w:val="20"/>
          <w:szCs w:val="20"/>
          <w:shd w:val="clear" w:color="auto" w:fill="FFFFFF"/>
        </w:rPr>
        <w:t xml:space="preserve">utrition, </w:t>
      </w:r>
      <w:r w:rsidR="00A8725F">
        <w:rPr>
          <w:rFonts w:asciiTheme="majorBidi" w:hAnsiTheme="majorBidi" w:cstheme="majorBidi"/>
          <w:i/>
          <w:iCs/>
          <w:spacing w:val="-4"/>
          <w:sz w:val="20"/>
          <w:szCs w:val="20"/>
          <w:shd w:val="clear" w:color="auto" w:fill="FFFFFF"/>
        </w:rPr>
        <w:t>H</w:t>
      </w:r>
      <w:r w:rsidR="00306AED" w:rsidRPr="00875582">
        <w:rPr>
          <w:rFonts w:asciiTheme="majorBidi" w:hAnsiTheme="majorBidi" w:cstheme="majorBidi"/>
          <w:i/>
          <w:iCs/>
          <w:spacing w:val="-4"/>
          <w:sz w:val="20"/>
          <w:szCs w:val="20"/>
          <w:shd w:val="clear" w:color="auto" w:fill="FFFFFF"/>
        </w:rPr>
        <w:t xml:space="preserve">ealth &amp; </w:t>
      </w:r>
      <w:r w:rsidR="00A8725F">
        <w:rPr>
          <w:rFonts w:asciiTheme="majorBidi" w:hAnsiTheme="majorBidi" w:cstheme="majorBidi"/>
          <w:i/>
          <w:iCs/>
          <w:spacing w:val="-4"/>
          <w:sz w:val="20"/>
          <w:szCs w:val="20"/>
          <w:shd w:val="clear" w:color="auto" w:fill="FFFFFF"/>
        </w:rPr>
        <w:t>A</w:t>
      </w:r>
      <w:r w:rsidR="00306AED" w:rsidRPr="00875582">
        <w:rPr>
          <w:rFonts w:asciiTheme="majorBidi" w:hAnsiTheme="majorBidi" w:cstheme="majorBidi"/>
          <w:i/>
          <w:iCs/>
          <w:spacing w:val="-4"/>
          <w:sz w:val="20"/>
          <w:szCs w:val="20"/>
          <w:shd w:val="clear" w:color="auto" w:fill="FFFFFF"/>
        </w:rPr>
        <w:t>ging</w:t>
      </w:r>
      <w:r w:rsidR="00306AED" w:rsidRPr="00875582">
        <w:rPr>
          <w:rFonts w:asciiTheme="majorBidi" w:hAnsiTheme="majorBidi" w:cstheme="majorBidi"/>
          <w:spacing w:val="-4"/>
          <w:sz w:val="20"/>
          <w:szCs w:val="20"/>
          <w:shd w:val="clear" w:color="auto" w:fill="FFFFFF"/>
        </w:rPr>
        <w:t>, </w:t>
      </w:r>
      <w:r w:rsidR="00306AED" w:rsidRPr="00875582">
        <w:rPr>
          <w:rFonts w:asciiTheme="majorBidi" w:hAnsiTheme="majorBidi" w:cstheme="majorBidi"/>
          <w:i/>
          <w:iCs/>
          <w:spacing w:val="-4"/>
          <w:sz w:val="20"/>
          <w:szCs w:val="20"/>
          <w:shd w:val="clear" w:color="auto" w:fill="FFFFFF"/>
        </w:rPr>
        <w:t>14</w:t>
      </w:r>
      <w:r w:rsidR="00306AED" w:rsidRPr="00875582">
        <w:rPr>
          <w:rFonts w:asciiTheme="majorBidi" w:hAnsiTheme="majorBidi" w:cstheme="majorBidi"/>
          <w:spacing w:val="-4"/>
          <w:sz w:val="20"/>
          <w:szCs w:val="20"/>
          <w:shd w:val="clear" w:color="auto" w:fill="FFFFFF"/>
        </w:rPr>
        <w:t>(1), 31-35.</w:t>
      </w:r>
      <w:r w:rsidR="004163E8">
        <w:rPr>
          <w:rFonts w:asciiTheme="majorBidi" w:hAnsiTheme="majorBidi" w:cstheme="majorBidi"/>
          <w:spacing w:val="-4"/>
          <w:sz w:val="20"/>
          <w:szCs w:val="20"/>
          <w:shd w:val="clear" w:color="auto" w:fill="FFFFFF"/>
        </w:rPr>
        <w:t xml:space="preserve"> </w:t>
      </w:r>
      <w:r w:rsidRPr="00875582">
        <w:rPr>
          <w:rFonts w:asciiTheme="majorBidi" w:hAnsiTheme="majorBidi" w:cstheme="majorBidi"/>
          <w:spacing w:val="-4"/>
          <w:sz w:val="20"/>
          <w:szCs w:val="20"/>
        </w:rPr>
        <w:t>DOI.org/10.1007/s12603-010-0006-0</w:t>
      </w:r>
    </w:p>
    <w:p w14:paraId="3D044DD9" w14:textId="77777777" w:rsidR="004163E8" w:rsidRDefault="000D07FC" w:rsidP="00306AED">
      <w:pPr>
        <w:spacing w:after="0" w:line="240" w:lineRule="auto"/>
        <w:ind w:left="360" w:hanging="360"/>
        <w:jc w:val="both"/>
        <w:rPr>
          <w:rFonts w:asciiTheme="majorBidi" w:hAnsiTheme="majorBidi" w:cstheme="majorBidi"/>
          <w:spacing w:val="-4"/>
          <w:sz w:val="20"/>
          <w:szCs w:val="20"/>
        </w:rPr>
      </w:pPr>
      <w:r w:rsidRPr="00875582">
        <w:rPr>
          <w:rFonts w:asciiTheme="majorBidi" w:hAnsiTheme="majorBidi" w:cstheme="majorBidi"/>
          <w:spacing w:val="-4"/>
          <w:sz w:val="20"/>
          <w:szCs w:val="20"/>
        </w:rPr>
        <w:t>Field, A. (2003</w:t>
      </w:r>
      <w:r w:rsidR="00635D3C" w:rsidRPr="00875582">
        <w:rPr>
          <w:rFonts w:asciiTheme="majorBidi" w:hAnsiTheme="majorBidi" w:cstheme="majorBidi"/>
          <w:spacing w:val="-4"/>
          <w:sz w:val="20"/>
          <w:szCs w:val="20"/>
        </w:rPr>
        <w:t>). Designing a questionnaire</w:t>
      </w:r>
      <w:r w:rsidRPr="00875582">
        <w:rPr>
          <w:rFonts w:asciiTheme="majorBidi" w:hAnsiTheme="majorBidi" w:cstheme="majorBidi"/>
          <w:spacing w:val="-4"/>
          <w:sz w:val="20"/>
          <w:szCs w:val="20"/>
        </w:rPr>
        <w:t>. Drawing of the questionnaire, 1-6.</w:t>
      </w:r>
    </w:p>
    <w:p w14:paraId="31B33DC8" w14:textId="692B6202" w:rsidR="00306AED" w:rsidRPr="00875582" w:rsidRDefault="000D07FC" w:rsidP="004163E8">
      <w:pPr>
        <w:spacing w:after="0" w:line="240" w:lineRule="auto"/>
        <w:ind w:left="360"/>
        <w:jc w:val="both"/>
        <w:rPr>
          <w:rFonts w:asciiTheme="majorBidi" w:hAnsiTheme="majorBidi" w:cstheme="majorBidi"/>
          <w:spacing w:val="-4"/>
          <w:sz w:val="20"/>
          <w:szCs w:val="20"/>
        </w:rPr>
      </w:pPr>
      <w:r w:rsidRPr="00875582">
        <w:rPr>
          <w:rFonts w:asciiTheme="majorBidi" w:hAnsiTheme="majorBidi" w:cstheme="majorBidi"/>
          <w:spacing w:val="-4"/>
          <w:sz w:val="20"/>
          <w:szCs w:val="20"/>
        </w:rPr>
        <w:t>http://www.discoveringstatistics.com/docs/designing_questionnaires.pdf</w:t>
      </w:r>
    </w:p>
    <w:p w14:paraId="4455F726" w14:textId="36A5B25A" w:rsidR="00306AED" w:rsidRPr="00875582" w:rsidRDefault="000D07FC" w:rsidP="004163E8">
      <w:pPr>
        <w:spacing w:after="0" w:line="240" w:lineRule="exact"/>
        <w:ind w:left="360" w:hanging="360"/>
        <w:jc w:val="both"/>
        <w:rPr>
          <w:rFonts w:asciiTheme="majorBidi" w:hAnsiTheme="majorBidi" w:cstheme="majorBidi"/>
          <w:spacing w:val="-4"/>
          <w:sz w:val="20"/>
          <w:szCs w:val="20"/>
        </w:rPr>
      </w:pPr>
      <w:proofErr w:type="spellStart"/>
      <w:r w:rsidRPr="00875582">
        <w:rPr>
          <w:rFonts w:asciiTheme="majorBidi" w:hAnsiTheme="majorBidi" w:cstheme="majorBidi"/>
          <w:spacing w:val="-4"/>
          <w:sz w:val="20"/>
          <w:szCs w:val="20"/>
          <w:shd w:val="clear" w:color="auto" w:fill="FFFFFF"/>
        </w:rPr>
        <w:t>Fragkos</w:t>
      </w:r>
      <w:proofErr w:type="spellEnd"/>
      <w:r w:rsidRPr="00875582">
        <w:rPr>
          <w:rFonts w:asciiTheme="majorBidi" w:hAnsiTheme="majorBidi" w:cstheme="majorBidi"/>
          <w:spacing w:val="-4"/>
          <w:sz w:val="20"/>
          <w:szCs w:val="20"/>
          <w:shd w:val="clear" w:color="auto" w:fill="FFFFFF"/>
        </w:rPr>
        <w:t xml:space="preserve">, K. C., Sotiropoulos, I., &amp; </w:t>
      </w:r>
      <w:proofErr w:type="spellStart"/>
      <w:r w:rsidRPr="00875582">
        <w:rPr>
          <w:rFonts w:asciiTheme="majorBidi" w:hAnsiTheme="majorBidi" w:cstheme="majorBidi"/>
          <w:spacing w:val="-4"/>
          <w:sz w:val="20"/>
          <w:szCs w:val="20"/>
          <w:shd w:val="clear" w:color="auto" w:fill="FFFFFF"/>
        </w:rPr>
        <w:t>Frangos</w:t>
      </w:r>
      <w:proofErr w:type="spellEnd"/>
      <w:r w:rsidRPr="00875582">
        <w:rPr>
          <w:rFonts w:asciiTheme="majorBidi" w:hAnsiTheme="majorBidi" w:cstheme="majorBidi"/>
          <w:spacing w:val="-4"/>
          <w:sz w:val="20"/>
          <w:szCs w:val="20"/>
          <w:shd w:val="clear" w:color="auto" w:fill="FFFFFF"/>
        </w:rPr>
        <w:t xml:space="preserve">, C. C. (2019). Empathy assessment in healthcare students is highly heterogeneous: A systematic review and meta-analysis (2012-2016) </w:t>
      </w:r>
      <w:proofErr w:type="spellStart"/>
      <w:r w:rsidRPr="00875582">
        <w:rPr>
          <w:rFonts w:asciiTheme="majorBidi" w:hAnsiTheme="majorBidi" w:cstheme="majorBidi"/>
          <w:spacing w:val="-4"/>
          <w:sz w:val="20"/>
          <w:szCs w:val="20"/>
          <w:shd w:val="clear" w:color="auto" w:fill="FFFFFF"/>
        </w:rPr>
        <w:t>Fragkos</w:t>
      </w:r>
      <w:proofErr w:type="spellEnd"/>
      <w:r w:rsidRPr="00875582">
        <w:rPr>
          <w:rFonts w:asciiTheme="majorBidi" w:hAnsiTheme="majorBidi" w:cstheme="majorBidi"/>
          <w:spacing w:val="-4"/>
          <w:sz w:val="20"/>
          <w:szCs w:val="20"/>
          <w:shd w:val="clear" w:color="auto" w:fill="FFFFFF"/>
        </w:rPr>
        <w:t xml:space="preserve"> KC, Sotiropoulos I, </w:t>
      </w:r>
      <w:proofErr w:type="spellStart"/>
      <w:r w:rsidRPr="00875582">
        <w:rPr>
          <w:rFonts w:asciiTheme="majorBidi" w:hAnsiTheme="majorBidi" w:cstheme="majorBidi"/>
          <w:spacing w:val="-4"/>
          <w:sz w:val="20"/>
          <w:szCs w:val="20"/>
          <w:shd w:val="clear" w:color="auto" w:fill="FFFFFF"/>
        </w:rPr>
        <w:t>Frangos</w:t>
      </w:r>
      <w:proofErr w:type="spellEnd"/>
      <w:r w:rsidRPr="00875582">
        <w:rPr>
          <w:rFonts w:asciiTheme="majorBidi" w:hAnsiTheme="majorBidi" w:cstheme="majorBidi"/>
          <w:spacing w:val="-4"/>
          <w:sz w:val="20"/>
          <w:szCs w:val="20"/>
          <w:shd w:val="clear" w:color="auto" w:fill="FFFFFF"/>
        </w:rPr>
        <w:t xml:space="preserve"> CC. Empathy assessment in healthcare students is highly heterogeneous: A systematic review and meta-analysis (2012-2016). World J Meta-Anal 2019; 7 (1): 1-30. </w:t>
      </w:r>
      <w:r w:rsidRPr="00875582">
        <w:rPr>
          <w:rFonts w:asciiTheme="majorBidi" w:hAnsiTheme="majorBidi" w:cstheme="majorBidi"/>
          <w:i/>
          <w:iCs/>
          <w:spacing w:val="-4"/>
          <w:sz w:val="20"/>
          <w:szCs w:val="20"/>
          <w:shd w:val="clear" w:color="auto" w:fill="FFFFFF"/>
        </w:rPr>
        <w:t>World Journal of Meta-Analysis</w:t>
      </w:r>
      <w:r w:rsidRPr="00875582">
        <w:rPr>
          <w:rFonts w:asciiTheme="majorBidi" w:hAnsiTheme="majorBidi" w:cstheme="majorBidi"/>
          <w:spacing w:val="-4"/>
          <w:sz w:val="20"/>
          <w:szCs w:val="20"/>
          <w:shd w:val="clear" w:color="auto" w:fill="FFFFFF"/>
        </w:rPr>
        <w:t>, </w:t>
      </w:r>
      <w:r w:rsidRPr="00875582">
        <w:rPr>
          <w:rFonts w:asciiTheme="majorBidi" w:hAnsiTheme="majorBidi" w:cstheme="majorBidi"/>
          <w:i/>
          <w:iCs/>
          <w:spacing w:val="-4"/>
          <w:sz w:val="20"/>
          <w:szCs w:val="20"/>
          <w:shd w:val="clear" w:color="auto" w:fill="FFFFFF"/>
        </w:rPr>
        <w:t>7</w:t>
      </w:r>
      <w:r w:rsidRPr="00875582">
        <w:rPr>
          <w:rFonts w:asciiTheme="majorBidi" w:hAnsiTheme="majorBidi" w:cstheme="majorBidi"/>
          <w:spacing w:val="-4"/>
          <w:sz w:val="20"/>
          <w:szCs w:val="20"/>
          <w:shd w:val="clear" w:color="auto" w:fill="FFFFFF"/>
        </w:rPr>
        <w:t xml:space="preserve">(1), 1-30. </w:t>
      </w:r>
      <w:r w:rsidR="005851F1" w:rsidRPr="00875582">
        <w:rPr>
          <w:rFonts w:asciiTheme="majorBidi" w:hAnsiTheme="majorBidi" w:cstheme="majorBidi"/>
          <w:spacing w:val="-4"/>
          <w:sz w:val="20"/>
          <w:szCs w:val="20"/>
        </w:rPr>
        <w:t>DOI.org/</w:t>
      </w:r>
      <w:r w:rsidRPr="00875582">
        <w:rPr>
          <w:rFonts w:asciiTheme="majorBidi" w:hAnsiTheme="majorBidi" w:cstheme="majorBidi"/>
          <w:spacing w:val="-4"/>
          <w:sz w:val="20"/>
          <w:szCs w:val="20"/>
        </w:rPr>
        <w:t>10.13105/wjma.v7.i1.1</w:t>
      </w:r>
    </w:p>
    <w:p w14:paraId="30F75050" w14:textId="4BE891D0" w:rsidR="00306AED" w:rsidRPr="00875582" w:rsidRDefault="000D07FC" w:rsidP="004163E8">
      <w:pPr>
        <w:spacing w:after="0" w:line="240" w:lineRule="exact"/>
        <w:ind w:left="360" w:hanging="360"/>
        <w:jc w:val="both"/>
        <w:rPr>
          <w:rFonts w:asciiTheme="majorBidi" w:hAnsiTheme="majorBidi" w:cstheme="majorBidi"/>
          <w:spacing w:val="-4"/>
          <w:sz w:val="20"/>
          <w:szCs w:val="20"/>
        </w:rPr>
      </w:pPr>
      <w:r w:rsidRPr="00875582">
        <w:rPr>
          <w:rFonts w:asciiTheme="majorBidi" w:hAnsiTheme="majorBidi" w:cstheme="majorBidi"/>
          <w:spacing w:val="-4"/>
          <w:sz w:val="20"/>
          <w:szCs w:val="20"/>
          <w:shd w:val="clear" w:color="auto" w:fill="FFFFFF"/>
        </w:rPr>
        <w:t>Gaba, D. M. (2004). The future vision of simulation in health care. </w:t>
      </w:r>
      <w:r w:rsidRPr="00875582">
        <w:rPr>
          <w:rFonts w:asciiTheme="majorBidi" w:hAnsiTheme="majorBidi" w:cstheme="majorBidi"/>
          <w:i/>
          <w:iCs/>
          <w:spacing w:val="-4"/>
          <w:sz w:val="20"/>
          <w:szCs w:val="20"/>
          <w:shd w:val="clear" w:color="auto" w:fill="FFFFFF"/>
        </w:rPr>
        <w:t>BMJ Quality &amp; Safety</w:t>
      </w:r>
      <w:r w:rsidRPr="00875582">
        <w:rPr>
          <w:rFonts w:asciiTheme="majorBidi" w:hAnsiTheme="majorBidi" w:cstheme="majorBidi"/>
          <w:spacing w:val="-4"/>
          <w:sz w:val="20"/>
          <w:szCs w:val="20"/>
          <w:shd w:val="clear" w:color="auto" w:fill="FFFFFF"/>
        </w:rPr>
        <w:t>, </w:t>
      </w:r>
      <w:r w:rsidRPr="00875582">
        <w:rPr>
          <w:rFonts w:asciiTheme="majorBidi" w:hAnsiTheme="majorBidi" w:cstheme="majorBidi"/>
          <w:i/>
          <w:iCs/>
          <w:spacing w:val="-4"/>
          <w:sz w:val="20"/>
          <w:szCs w:val="20"/>
          <w:shd w:val="clear" w:color="auto" w:fill="FFFFFF"/>
        </w:rPr>
        <w:t>13</w:t>
      </w:r>
      <w:r w:rsidRPr="00875582">
        <w:rPr>
          <w:rFonts w:asciiTheme="majorBidi" w:hAnsiTheme="majorBidi" w:cstheme="majorBidi"/>
          <w:spacing w:val="-4"/>
          <w:sz w:val="20"/>
          <w:szCs w:val="20"/>
          <w:shd w:val="clear" w:color="auto" w:fill="FFFFFF"/>
        </w:rPr>
        <w:t>(suppl 1), i2-i10.</w:t>
      </w:r>
      <w:r w:rsidR="005851F1" w:rsidRPr="00875582">
        <w:rPr>
          <w:rFonts w:asciiTheme="majorBidi" w:hAnsiTheme="majorBidi" w:cstheme="majorBidi"/>
          <w:spacing w:val="-4"/>
          <w:sz w:val="20"/>
          <w:szCs w:val="20"/>
        </w:rPr>
        <w:t xml:space="preserve"> DOI.org/</w:t>
      </w:r>
      <w:r w:rsidRPr="00875582">
        <w:rPr>
          <w:rFonts w:asciiTheme="majorBidi" w:hAnsiTheme="majorBidi" w:cstheme="majorBidi"/>
          <w:spacing w:val="-4"/>
          <w:sz w:val="20"/>
          <w:szCs w:val="20"/>
        </w:rPr>
        <w:t xml:space="preserve">/10.1136/qshc.2004.009878 </w:t>
      </w:r>
    </w:p>
    <w:p w14:paraId="1AD0C8EF" w14:textId="073C9B95" w:rsidR="00306AED" w:rsidRPr="00875582" w:rsidRDefault="000D07FC" w:rsidP="004163E8">
      <w:pPr>
        <w:spacing w:after="0" w:line="240" w:lineRule="exact"/>
        <w:ind w:left="360" w:hanging="360"/>
        <w:jc w:val="both"/>
        <w:rPr>
          <w:rFonts w:asciiTheme="majorBidi" w:hAnsiTheme="majorBidi" w:cstheme="majorBidi"/>
          <w:spacing w:val="-4"/>
          <w:sz w:val="20"/>
          <w:szCs w:val="20"/>
        </w:rPr>
      </w:pPr>
      <w:r w:rsidRPr="00875582">
        <w:rPr>
          <w:rFonts w:asciiTheme="majorBidi" w:hAnsiTheme="majorBidi" w:cstheme="majorBidi"/>
          <w:spacing w:val="-4"/>
          <w:sz w:val="20"/>
          <w:szCs w:val="20"/>
          <w:shd w:val="clear" w:color="auto" w:fill="FFFFFF"/>
        </w:rPr>
        <w:t xml:space="preserve">Griffiths, J., Speed, S., Horne, M., &amp; Keeley, P. (2012). 'A caring professional attitude’: What service users and </w:t>
      </w:r>
      <w:proofErr w:type="spellStart"/>
      <w:r w:rsidRPr="00875582">
        <w:rPr>
          <w:rFonts w:asciiTheme="majorBidi" w:hAnsiTheme="majorBidi" w:cstheme="majorBidi"/>
          <w:spacing w:val="-4"/>
          <w:sz w:val="20"/>
          <w:szCs w:val="20"/>
          <w:shd w:val="clear" w:color="auto" w:fill="FFFFFF"/>
        </w:rPr>
        <w:t>carers</w:t>
      </w:r>
      <w:proofErr w:type="spellEnd"/>
      <w:r w:rsidRPr="00875582">
        <w:rPr>
          <w:rFonts w:asciiTheme="majorBidi" w:hAnsiTheme="majorBidi" w:cstheme="majorBidi"/>
          <w:spacing w:val="-4"/>
          <w:sz w:val="20"/>
          <w:szCs w:val="20"/>
          <w:shd w:val="clear" w:color="auto" w:fill="FFFFFF"/>
        </w:rPr>
        <w:t xml:space="preserve"> seek in graduate nurses and the challenge for educators. </w:t>
      </w:r>
      <w:r w:rsidRPr="00875582">
        <w:rPr>
          <w:rFonts w:asciiTheme="majorBidi" w:hAnsiTheme="majorBidi" w:cstheme="majorBidi"/>
          <w:i/>
          <w:iCs/>
          <w:spacing w:val="-4"/>
          <w:sz w:val="20"/>
          <w:szCs w:val="20"/>
          <w:shd w:val="clear" w:color="auto" w:fill="FFFFFF"/>
        </w:rPr>
        <w:t>Nurse Education Today</w:t>
      </w:r>
      <w:r w:rsidRPr="00875582">
        <w:rPr>
          <w:rFonts w:asciiTheme="majorBidi" w:hAnsiTheme="majorBidi" w:cstheme="majorBidi"/>
          <w:spacing w:val="-4"/>
          <w:sz w:val="20"/>
          <w:szCs w:val="20"/>
          <w:shd w:val="clear" w:color="auto" w:fill="FFFFFF"/>
        </w:rPr>
        <w:t>, </w:t>
      </w:r>
      <w:r w:rsidRPr="00875582">
        <w:rPr>
          <w:rFonts w:asciiTheme="majorBidi" w:hAnsiTheme="majorBidi" w:cstheme="majorBidi"/>
          <w:i/>
          <w:iCs/>
          <w:spacing w:val="-4"/>
          <w:sz w:val="20"/>
          <w:szCs w:val="20"/>
          <w:shd w:val="clear" w:color="auto" w:fill="FFFFFF"/>
        </w:rPr>
        <w:t>32</w:t>
      </w:r>
      <w:r w:rsidRPr="00875582">
        <w:rPr>
          <w:rFonts w:asciiTheme="majorBidi" w:hAnsiTheme="majorBidi" w:cstheme="majorBidi"/>
          <w:spacing w:val="-4"/>
          <w:sz w:val="20"/>
          <w:szCs w:val="20"/>
          <w:shd w:val="clear" w:color="auto" w:fill="FFFFFF"/>
        </w:rPr>
        <w:t>(2), 121-127.</w:t>
      </w:r>
      <w:r w:rsidR="005851F1" w:rsidRPr="00875582">
        <w:rPr>
          <w:rFonts w:asciiTheme="majorBidi" w:hAnsiTheme="majorBidi" w:cstheme="majorBidi"/>
          <w:spacing w:val="-4"/>
          <w:sz w:val="20"/>
          <w:szCs w:val="20"/>
        </w:rPr>
        <w:t xml:space="preserve"> DOI.org/</w:t>
      </w:r>
      <w:r w:rsidRPr="00875582">
        <w:rPr>
          <w:rFonts w:asciiTheme="majorBidi" w:hAnsiTheme="majorBidi" w:cstheme="majorBidi"/>
          <w:spacing w:val="-4"/>
          <w:sz w:val="20"/>
          <w:szCs w:val="20"/>
        </w:rPr>
        <w:t xml:space="preserve">10.1016/j.nedt.2011.06.005. </w:t>
      </w:r>
    </w:p>
    <w:p w14:paraId="0B6EBB0D" w14:textId="0071FCCA" w:rsidR="004372B2" w:rsidRDefault="000D07FC" w:rsidP="004163E8">
      <w:pPr>
        <w:spacing w:after="0" w:line="240" w:lineRule="exact"/>
        <w:ind w:left="360" w:hanging="360"/>
        <w:jc w:val="both"/>
        <w:rPr>
          <w:rFonts w:asciiTheme="majorBidi" w:hAnsiTheme="majorBidi" w:cstheme="majorBidi"/>
          <w:spacing w:val="4"/>
          <w:sz w:val="20"/>
          <w:szCs w:val="20"/>
          <w:shd w:val="clear" w:color="auto" w:fill="FFFFFF"/>
        </w:rPr>
      </w:pPr>
      <w:proofErr w:type="spellStart"/>
      <w:r w:rsidRPr="00875582">
        <w:rPr>
          <w:rFonts w:asciiTheme="majorBidi" w:hAnsiTheme="majorBidi" w:cstheme="majorBidi"/>
          <w:spacing w:val="4"/>
          <w:sz w:val="20"/>
          <w:szCs w:val="20"/>
          <w:shd w:val="clear" w:color="auto" w:fill="FFFFFF"/>
        </w:rPr>
        <w:t>Hattink</w:t>
      </w:r>
      <w:proofErr w:type="spellEnd"/>
      <w:r w:rsidRPr="00875582">
        <w:rPr>
          <w:rFonts w:asciiTheme="majorBidi" w:hAnsiTheme="majorBidi" w:cstheme="majorBidi"/>
          <w:spacing w:val="4"/>
          <w:sz w:val="20"/>
          <w:szCs w:val="20"/>
          <w:shd w:val="clear" w:color="auto" w:fill="FFFFFF"/>
        </w:rPr>
        <w:t xml:space="preserve">, B., Meiland, F., van der </w:t>
      </w:r>
      <w:proofErr w:type="spellStart"/>
      <w:r w:rsidRPr="00875582">
        <w:rPr>
          <w:rFonts w:asciiTheme="majorBidi" w:hAnsiTheme="majorBidi" w:cstheme="majorBidi"/>
          <w:spacing w:val="4"/>
          <w:sz w:val="20"/>
          <w:szCs w:val="20"/>
          <w:shd w:val="clear" w:color="auto" w:fill="FFFFFF"/>
        </w:rPr>
        <w:t>Roest</w:t>
      </w:r>
      <w:proofErr w:type="spellEnd"/>
      <w:r w:rsidRPr="00875582">
        <w:rPr>
          <w:rFonts w:asciiTheme="majorBidi" w:hAnsiTheme="majorBidi" w:cstheme="majorBidi"/>
          <w:spacing w:val="4"/>
          <w:sz w:val="20"/>
          <w:szCs w:val="20"/>
          <w:shd w:val="clear" w:color="auto" w:fill="FFFFFF"/>
        </w:rPr>
        <w:t xml:space="preserve">, H., </w:t>
      </w:r>
      <w:proofErr w:type="spellStart"/>
      <w:r w:rsidRPr="00875582">
        <w:rPr>
          <w:rFonts w:asciiTheme="majorBidi" w:hAnsiTheme="majorBidi" w:cstheme="majorBidi"/>
          <w:spacing w:val="4"/>
          <w:sz w:val="20"/>
          <w:szCs w:val="20"/>
          <w:shd w:val="clear" w:color="auto" w:fill="FFFFFF"/>
        </w:rPr>
        <w:t>Kevern</w:t>
      </w:r>
      <w:proofErr w:type="spellEnd"/>
      <w:r w:rsidRPr="00875582">
        <w:rPr>
          <w:rFonts w:asciiTheme="majorBidi" w:hAnsiTheme="majorBidi" w:cstheme="majorBidi"/>
          <w:spacing w:val="4"/>
          <w:sz w:val="20"/>
          <w:szCs w:val="20"/>
          <w:shd w:val="clear" w:color="auto" w:fill="FFFFFF"/>
        </w:rPr>
        <w:t xml:space="preserve">, P., </w:t>
      </w:r>
      <w:proofErr w:type="spellStart"/>
      <w:r w:rsidRPr="00875582">
        <w:rPr>
          <w:rFonts w:asciiTheme="majorBidi" w:hAnsiTheme="majorBidi" w:cstheme="majorBidi"/>
          <w:spacing w:val="4"/>
          <w:sz w:val="20"/>
          <w:szCs w:val="20"/>
          <w:shd w:val="clear" w:color="auto" w:fill="FFFFFF"/>
        </w:rPr>
        <w:t>Abiuso</w:t>
      </w:r>
      <w:proofErr w:type="spellEnd"/>
      <w:r w:rsidRPr="00875582">
        <w:rPr>
          <w:rFonts w:asciiTheme="majorBidi" w:hAnsiTheme="majorBidi" w:cstheme="majorBidi"/>
          <w:spacing w:val="4"/>
          <w:sz w:val="20"/>
          <w:szCs w:val="20"/>
          <w:shd w:val="clear" w:color="auto" w:fill="FFFFFF"/>
        </w:rPr>
        <w:t xml:space="preserve">, F., Bengtsson, J., &amp; </w:t>
      </w:r>
      <w:proofErr w:type="spellStart"/>
      <w:r w:rsidRPr="00875582">
        <w:rPr>
          <w:rFonts w:asciiTheme="majorBidi" w:hAnsiTheme="majorBidi" w:cstheme="majorBidi"/>
          <w:spacing w:val="4"/>
          <w:sz w:val="20"/>
          <w:szCs w:val="20"/>
          <w:shd w:val="clear" w:color="auto" w:fill="FFFFFF"/>
        </w:rPr>
        <w:t>Droes</w:t>
      </w:r>
      <w:proofErr w:type="spellEnd"/>
      <w:r w:rsidRPr="00875582">
        <w:rPr>
          <w:rFonts w:asciiTheme="majorBidi" w:hAnsiTheme="majorBidi" w:cstheme="majorBidi"/>
          <w:spacing w:val="4"/>
          <w:sz w:val="20"/>
          <w:szCs w:val="20"/>
          <w:shd w:val="clear" w:color="auto" w:fill="FFFFFF"/>
        </w:rPr>
        <w:t xml:space="preserve">, R. M. (2015). Web-based STAR E-learning course increases empathy and understanding in dementia caregivers: </w:t>
      </w:r>
      <w:r w:rsidR="004372B2" w:rsidRPr="00875582">
        <w:rPr>
          <w:rFonts w:asciiTheme="majorBidi" w:hAnsiTheme="majorBidi" w:cstheme="majorBidi"/>
          <w:spacing w:val="4"/>
          <w:sz w:val="20"/>
          <w:szCs w:val="20"/>
          <w:shd w:val="clear" w:color="auto" w:fill="FFFFFF"/>
        </w:rPr>
        <w:t xml:space="preserve">Results </w:t>
      </w:r>
      <w:r w:rsidRPr="00875582">
        <w:rPr>
          <w:rFonts w:asciiTheme="majorBidi" w:hAnsiTheme="majorBidi" w:cstheme="majorBidi"/>
          <w:spacing w:val="4"/>
          <w:sz w:val="20"/>
          <w:szCs w:val="20"/>
          <w:shd w:val="clear" w:color="auto" w:fill="FFFFFF"/>
        </w:rPr>
        <w:t>from a randomized controlled trial in the Netherlands and the United Kingdom. </w:t>
      </w:r>
      <w:r w:rsidRPr="00875582">
        <w:rPr>
          <w:rFonts w:asciiTheme="majorBidi" w:hAnsiTheme="majorBidi" w:cstheme="majorBidi"/>
          <w:i/>
          <w:iCs/>
          <w:spacing w:val="4"/>
          <w:sz w:val="20"/>
          <w:szCs w:val="20"/>
          <w:shd w:val="clear" w:color="auto" w:fill="FFFFFF"/>
        </w:rPr>
        <w:t>Journal of Medical Internet Research</w:t>
      </w:r>
      <w:r w:rsidRPr="00875582">
        <w:rPr>
          <w:rFonts w:asciiTheme="majorBidi" w:hAnsiTheme="majorBidi" w:cstheme="majorBidi"/>
          <w:spacing w:val="4"/>
          <w:sz w:val="20"/>
          <w:szCs w:val="20"/>
          <w:shd w:val="clear" w:color="auto" w:fill="FFFFFF"/>
        </w:rPr>
        <w:t>, </w:t>
      </w:r>
      <w:r w:rsidRPr="00875582">
        <w:rPr>
          <w:rFonts w:asciiTheme="majorBidi" w:hAnsiTheme="majorBidi" w:cstheme="majorBidi"/>
          <w:i/>
          <w:iCs/>
          <w:spacing w:val="4"/>
          <w:sz w:val="20"/>
          <w:szCs w:val="20"/>
          <w:shd w:val="clear" w:color="auto" w:fill="FFFFFF"/>
        </w:rPr>
        <w:t>17</w:t>
      </w:r>
      <w:r w:rsidRPr="00875582">
        <w:rPr>
          <w:rFonts w:asciiTheme="majorBidi" w:hAnsiTheme="majorBidi" w:cstheme="majorBidi"/>
          <w:spacing w:val="4"/>
          <w:sz w:val="20"/>
          <w:szCs w:val="20"/>
          <w:shd w:val="clear" w:color="auto" w:fill="FFFFFF"/>
        </w:rPr>
        <w:t>(10), e4025.</w:t>
      </w:r>
    </w:p>
    <w:p w14:paraId="56B93152" w14:textId="320A8E9B" w:rsidR="00306AED" w:rsidRPr="00875582" w:rsidRDefault="000D07FC" w:rsidP="004163E8">
      <w:pPr>
        <w:spacing w:after="0" w:line="240" w:lineRule="exact"/>
        <w:ind w:left="360"/>
        <w:jc w:val="both"/>
        <w:rPr>
          <w:rFonts w:asciiTheme="majorBidi" w:hAnsiTheme="majorBidi" w:cstheme="majorBidi"/>
          <w:spacing w:val="4"/>
          <w:sz w:val="20"/>
          <w:szCs w:val="20"/>
        </w:rPr>
      </w:pPr>
      <w:r w:rsidRPr="00875582">
        <w:rPr>
          <w:rFonts w:asciiTheme="majorBidi" w:hAnsiTheme="majorBidi" w:cstheme="majorBidi"/>
          <w:spacing w:val="4"/>
          <w:sz w:val="20"/>
          <w:szCs w:val="20"/>
        </w:rPr>
        <w:t>https://www.jmir.org/2015/10/e241/</w:t>
      </w:r>
    </w:p>
    <w:p w14:paraId="0DCDE502" w14:textId="30E08E52" w:rsidR="00306AED" w:rsidRPr="00875582" w:rsidRDefault="000D07FC" w:rsidP="004163E8">
      <w:pPr>
        <w:spacing w:after="0" w:line="240" w:lineRule="exact"/>
        <w:ind w:left="360" w:hanging="360"/>
        <w:jc w:val="both"/>
        <w:rPr>
          <w:rFonts w:asciiTheme="majorBidi" w:hAnsiTheme="majorBidi" w:cstheme="majorBidi"/>
          <w:spacing w:val="-4"/>
          <w:sz w:val="20"/>
          <w:szCs w:val="20"/>
        </w:rPr>
      </w:pPr>
      <w:r w:rsidRPr="00875582">
        <w:rPr>
          <w:rFonts w:asciiTheme="majorBidi" w:hAnsiTheme="majorBidi" w:cstheme="majorBidi"/>
          <w:spacing w:val="-4"/>
          <w:sz w:val="20"/>
          <w:szCs w:val="20"/>
          <w:shd w:val="clear" w:color="auto" w:fill="FFFFFF"/>
        </w:rPr>
        <w:t>Hirt, J., &amp; Beer, T. (2020). Use and impact of virtual reality simulation in dementia care education: A scoping review. </w:t>
      </w:r>
      <w:r w:rsidRPr="00875582">
        <w:rPr>
          <w:rFonts w:asciiTheme="majorBidi" w:hAnsiTheme="majorBidi" w:cstheme="majorBidi"/>
          <w:i/>
          <w:iCs/>
          <w:spacing w:val="-4"/>
          <w:sz w:val="20"/>
          <w:szCs w:val="20"/>
          <w:shd w:val="clear" w:color="auto" w:fill="FFFFFF"/>
        </w:rPr>
        <w:t xml:space="preserve">Nurse </w:t>
      </w:r>
      <w:r w:rsidR="00A8725F">
        <w:rPr>
          <w:rFonts w:asciiTheme="majorBidi" w:hAnsiTheme="majorBidi" w:cstheme="majorBidi"/>
          <w:i/>
          <w:iCs/>
          <w:spacing w:val="-4"/>
          <w:sz w:val="20"/>
          <w:szCs w:val="20"/>
          <w:shd w:val="clear" w:color="auto" w:fill="FFFFFF"/>
        </w:rPr>
        <w:t>E</w:t>
      </w:r>
      <w:r w:rsidRPr="00875582">
        <w:rPr>
          <w:rFonts w:asciiTheme="majorBidi" w:hAnsiTheme="majorBidi" w:cstheme="majorBidi"/>
          <w:i/>
          <w:iCs/>
          <w:spacing w:val="-4"/>
          <w:sz w:val="20"/>
          <w:szCs w:val="20"/>
          <w:shd w:val="clear" w:color="auto" w:fill="FFFFFF"/>
        </w:rPr>
        <w:t xml:space="preserve">ducation </w:t>
      </w:r>
      <w:r w:rsidR="00A8725F">
        <w:rPr>
          <w:rFonts w:asciiTheme="majorBidi" w:hAnsiTheme="majorBidi" w:cstheme="majorBidi"/>
          <w:i/>
          <w:iCs/>
          <w:spacing w:val="-4"/>
          <w:sz w:val="20"/>
          <w:szCs w:val="20"/>
          <w:shd w:val="clear" w:color="auto" w:fill="FFFFFF"/>
        </w:rPr>
        <w:t>T</w:t>
      </w:r>
      <w:r w:rsidRPr="00875582">
        <w:rPr>
          <w:rFonts w:asciiTheme="majorBidi" w:hAnsiTheme="majorBidi" w:cstheme="majorBidi"/>
          <w:i/>
          <w:iCs/>
          <w:spacing w:val="-4"/>
          <w:sz w:val="20"/>
          <w:szCs w:val="20"/>
          <w:shd w:val="clear" w:color="auto" w:fill="FFFFFF"/>
        </w:rPr>
        <w:t>oday</w:t>
      </w:r>
      <w:r w:rsidRPr="00875582">
        <w:rPr>
          <w:rFonts w:asciiTheme="majorBidi" w:hAnsiTheme="majorBidi" w:cstheme="majorBidi"/>
          <w:spacing w:val="-4"/>
          <w:sz w:val="20"/>
          <w:szCs w:val="20"/>
          <w:shd w:val="clear" w:color="auto" w:fill="FFFFFF"/>
        </w:rPr>
        <w:t>, </w:t>
      </w:r>
      <w:r w:rsidRPr="00875582">
        <w:rPr>
          <w:rFonts w:asciiTheme="majorBidi" w:hAnsiTheme="majorBidi" w:cstheme="majorBidi"/>
          <w:i/>
          <w:iCs/>
          <w:spacing w:val="-4"/>
          <w:sz w:val="20"/>
          <w:szCs w:val="20"/>
          <w:shd w:val="clear" w:color="auto" w:fill="FFFFFF"/>
        </w:rPr>
        <w:t>84</w:t>
      </w:r>
      <w:r w:rsidRPr="00875582">
        <w:rPr>
          <w:rFonts w:asciiTheme="majorBidi" w:hAnsiTheme="majorBidi" w:cstheme="majorBidi"/>
          <w:spacing w:val="-4"/>
          <w:sz w:val="20"/>
          <w:szCs w:val="20"/>
          <w:shd w:val="clear" w:color="auto" w:fill="FFFFFF"/>
        </w:rPr>
        <w:t xml:space="preserve">, 104207. </w:t>
      </w:r>
      <w:r w:rsidR="005851F1" w:rsidRPr="00875582">
        <w:rPr>
          <w:rFonts w:asciiTheme="majorBidi" w:hAnsiTheme="majorBidi" w:cstheme="majorBidi"/>
          <w:spacing w:val="-4"/>
          <w:sz w:val="20"/>
          <w:szCs w:val="20"/>
        </w:rPr>
        <w:t>DOI.org/</w:t>
      </w:r>
      <w:r w:rsidRPr="00875582">
        <w:rPr>
          <w:rFonts w:asciiTheme="majorBidi" w:hAnsiTheme="majorBidi" w:cstheme="majorBidi"/>
          <w:spacing w:val="-4"/>
          <w:sz w:val="20"/>
          <w:szCs w:val="20"/>
        </w:rPr>
        <w:t xml:space="preserve">10.1016/j.nedt.2019.104207 </w:t>
      </w:r>
    </w:p>
    <w:p w14:paraId="2ED73EB1" w14:textId="3D521A5A" w:rsidR="00306AED" w:rsidRPr="00875582" w:rsidRDefault="000D07FC" w:rsidP="004372B2">
      <w:pPr>
        <w:spacing w:after="0" w:line="240" w:lineRule="exact"/>
        <w:ind w:left="360" w:hanging="360"/>
        <w:jc w:val="both"/>
        <w:rPr>
          <w:rFonts w:asciiTheme="majorBidi" w:hAnsiTheme="majorBidi" w:cstheme="majorBidi"/>
          <w:spacing w:val="-4"/>
          <w:sz w:val="20"/>
          <w:szCs w:val="20"/>
        </w:rPr>
      </w:pPr>
      <w:r w:rsidRPr="00875582">
        <w:rPr>
          <w:rFonts w:asciiTheme="majorBidi" w:hAnsiTheme="majorBidi" w:cstheme="majorBidi"/>
          <w:spacing w:val="-4"/>
          <w:sz w:val="20"/>
          <w:szCs w:val="20"/>
          <w:shd w:val="clear" w:color="auto" w:fill="FFFFFF"/>
        </w:rPr>
        <w:t xml:space="preserve">Hirt, J., </w:t>
      </w:r>
      <w:proofErr w:type="spellStart"/>
      <w:r w:rsidRPr="00875582">
        <w:rPr>
          <w:rFonts w:asciiTheme="majorBidi" w:hAnsiTheme="majorBidi" w:cstheme="majorBidi"/>
          <w:spacing w:val="-4"/>
          <w:sz w:val="20"/>
          <w:szCs w:val="20"/>
          <w:shd w:val="clear" w:color="auto" w:fill="FFFFFF"/>
        </w:rPr>
        <w:t>Burgstaller</w:t>
      </w:r>
      <w:proofErr w:type="spellEnd"/>
      <w:r w:rsidRPr="00875582">
        <w:rPr>
          <w:rFonts w:asciiTheme="majorBidi" w:hAnsiTheme="majorBidi" w:cstheme="majorBidi"/>
          <w:spacing w:val="-4"/>
          <w:sz w:val="20"/>
          <w:szCs w:val="20"/>
          <w:shd w:val="clear" w:color="auto" w:fill="FFFFFF"/>
        </w:rPr>
        <w:t>, M., Zeller, A., &amp; Beer, T. (2019). Needs of people with dementia and their informal caregivers concerning assistive technologies. </w:t>
      </w:r>
      <w:proofErr w:type="spellStart"/>
      <w:r w:rsidRPr="00875582">
        <w:rPr>
          <w:rFonts w:asciiTheme="majorBidi" w:hAnsiTheme="majorBidi" w:cstheme="majorBidi"/>
          <w:i/>
          <w:iCs/>
          <w:spacing w:val="-4"/>
          <w:sz w:val="20"/>
          <w:szCs w:val="20"/>
          <w:shd w:val="clear" w:color="auto" w:fill="FFFFFF"/>
        </w:rPr>
        <w:t>Pflege</w:t>
      </w:r>
      <w:proofErr w:type="spellEnd"/>
      <w:r w:rsidRPr="00875582">
        <w:rPr>
          <w:rFonts w:asciiTheme="majorBidi" w:hAnsiTheme="majorBidi" w:cstheme="majorBidi"/>
          <w:spacing w:val="-4"/>
          <w:sz w:val="20"/>
          <w:szCs w:val="20"/>
          <w:shd w:val="clear" w:color="auto" w:fill="FFFFFF"/>
        </w:rPr>
        <w:t>, </w:t>
      </w:r>
      <w:r w:rsidRPr="00875582">
        <w:rPr>
          <w:rFonts w:asciiTheme="majorBidi" w:hAnsiTheme="majorBidi" w:cstheme="majorBidi"/>
          <w:i/>
          <w:iCs/>
          <w:spacing w:val="-4"/>
          <w:sz w:val="20"/>
          <w:szCs w:val="20"/>
          <w:shd w:val="clear" w:color="auto" w:fill="FFFFFF"/>
        </w:rPr>
        <w:t>32</w:t>
      </w:r>
      <w:r w:rsidRPr="00875582">
        <w:rPr>
          <w:rFonts w:asciiTheme="majorBidi" w:hAnsiTheme="majorBidi" w:cstheme="majorBidi"/>
          <w:spacing w:val="-4"/>
          <w:sz w:val="20"/>
          <w:szCs w:val="20"/>
          <w:shd w:val="clear" w:color="auto" w:fill="FFFFFF"/>
        </w:rPr>
        <w:t xml:space="preserve">(6), </w:t>
      </w:r>
      <w:r w:rsidR="003B07A8">
        <w:rPr>
          <w:rFonts w:asciiTheme="majorBidi" w:hAnsiTheme="majorBidi" w:cstheme="majorBidi"/>
          <w:spacing w:val="-4"/>
          <w:sz w:val="20"/>
          <w:szCs w:val="20"/>
          <w:shd w:val="clear" w:color="auto" w:fill="FFFFFF"/>
        </w:rPr>
        <w:t xml:space="preserve">            </w:t>
      </w:r>
      <w:r w:rsidRPr="00875582">
        <w:rPr>
          <w:rFonts w:asciiTheme="majorBidi" w:hAnsiTheme="majorBidi" w:cstheme="majorBidi"/>
          <w:spacing w:val="-4"/>
          <w:sz w:val="20"/>
          <w:szCs w:val="20"/>
          <w:shd w:val="clear" w:color="auto" w:fill="FFFFFF"/>
        </w:rPr>
        <w:t xml:space="preserve">295-304. </w:t>
      </w:r>
      <w:r w:rsidR="005851F1" w:rsidRPr="00875582">
        <w:rPr>
          <w:rFonts w:asciiTheme="majorBidi" w:hAnsiTheme="majorBidi" w:cstheme="majorBidi"/>
          <w:spacing w:val="-4"/>
          <w:sz w:val="20"/>
          <w:szCs w:val="20"/>
        </w:rPr>
        <w:t>DOI.org/</w:t>
      </w:r>
      <w:r w:rsidRPr="00875582">
        <w:rPr>
          <w:rFonts w:asciiTheme="majorBidi" w:hAnsiTheme="majorBidi" w:cstheme="majorBidi"/>
          <w:spacing w:val="-4"/>
          <w:sz w:val="20"/>
          <w:szCs w:val="20"/>
        </w:rPr>
        <w:t xml:space="preserve">10.1024/1012-5302/a000682. </w:t>
      </w:r>
    </w:p>
    <w:p w14:paraId="122D1F13" w14:textId="657AB78F" w:rsidR="004372B2" w:rsidRDefault="000D07FC" w:rsidP="004372B2">
      <w:pPr>
        <w:spacing w:after="0" w:line="240" w:lineRule="exact"/>
        <w:ind w:left="360" w:hanging="360"/>
        <w:jc w:val="both"/>
        <w:rPr>
          <w:rFonts w:asciiTheme="majorBidi" w:hAnsiTheme="majorBidi" w:cstheme="majorBidi"/>
          <w:spacing w:val="-4"/>
          <w:sz w:val="20"/>
          <w:szCs w:val="20"/>
          <w:shd w:val="clear" w:color="auto" w:fill="FFFFFF"/>
        </w:rPr>
      </w:pPr>
      <w:proofErr w:type="spellStart"/>
      <w:r w:rsidRPr="00875582">
        <w:rPr>
          <w:rFonts w:asciiTheme="majorBidi" w:hAnsiTheme="majorBidi" w:cstheme="majorBidi"/>
          <w:spacing w:val="-4"/>
          <w:sz w:val="20"/>
          <w:szCs w:val="20"/>
          <w:shd w:val="clear" w:color="auto" w:fill="FFFFFF"/>
        </w:rPr>
        <w:t>Jangland</w:t>
      </w:r>
      <w:proofErr w:type="spellEnd"/>
      <w:r w:rsidRPr="00875582">
        <w:rPr>
          <w:rFonts w:asciiTheme="majorBidi" w:hAnsiTheme="majorBidi" w:cstheme="majorBidi"/>
          <w:spacing w:val="-4"/>
          <w:sz w:val="20"/>
          <w:szCs w:val="20"/>
          <w:shd w:val="clear" w:color="auto" w:fill="FFFFFF"/>
        </w:rPr>
        <w:t xml:space="preserve">, E., </w:t>
      </w:r>
      <w:proofErr w:type="spellStart"/>
      <w:r w:rsidRPr="00875582">
        <w:rPr>
          <w:rFonts w:asciiTheme="majorBidi" w:hAnsiTheme="majorBidi" w:cstheme="majorBidi"/>
          <w:spacing w:val="-4"/>
          <w:sz w:val="20"/>
          <w:szCs w:val="20"/>
          <w:shd w:val="clear" w:color="auto" w:fill="FFFFFF"/>
        </w:rPr>
        <w:t>Gunningberg</w:t>
      </w:r>
      <w:proofErr w:type="spellEnd"/>
      <w:r w:rsidRPr="00875582">
        <w:rPr>
          <w:rFonts w:asciiTheme="majorBidi" w:hAnsiTheme="majorBidi" w:cstheme="majorBidi"/>
          <w:spacing w:val="-4"/>
          <w:sz w:val="20"/>
          <w:szCs w:val="20"/>
          <w:shd w:val="clear" w:color="auto" w:fill="FFFFFF"/>
        </w:rPr>
        <w:t>, L., &amp; Carlsson, M. (2009). Patients’ and relatives’ complaints about encounters and communication in health care: evidence for quality improvement. </w:t>
      </w:r>
      <w:r w:rsidRPr="00875582">
        <w:rPr>
          <w:rFonts w:asciiTheme="majorBidi" w:hAnsiTheme="majorBidi" w:cstheme="majorBidi"/>
          <w:i/>
          <w:iCs/>
          <w:spacing w:val="-4"/>
          <w:sz w:val="20"/>
          <w:szCs w:val="20"/>
          <w:shd w:val="clear" w:color="auto" w:fill="FFFFFF"/>
        </w:rPr>
        <w:t xml:space="preserve">Patient </w:t>
      </w:r>
      <w:r w:rsidR="00A8725F">
        <w:rPr>
          <w:rFonts w:asciiTheme="majorBidi" w:hAnsiTheme="majorBidi" w:cstheme="majorBidi"/>
          <w:i/>
          <w:iCs/>
          <w:spacing w:val="-4"/>
          <w:sz w:val="20"/>
          <w:szCs w:val="20"/>
          <w:shd w:val="clear" w:color="auto" w:fill="FFFFFF"/>
        </w:rPr>
        <w:t>E</w:t>
      </w:r>
      <w:r w:rsidRPr="00875582">
        <w:rPr>
          <w:rFonts w:asciiTheme="majorBidi" w:hAnsiTheme="majorBidi" w:cstheme="majorBidi"/>
          <w:i/>
          <w:iCs/>
          <w:spacing w:val="-4"/>
          <w:sz w:val="20"/>
          <w:szCs w:val="20"/>
          <w:shd w:val="clear" w:color="auto" w:fill="FFFFFF"/>
        </w:rPr>
        <w:t xml:space="preserve">ducation and </w:t>
      </w:r>
      <w:r w:rsidR="00A8725F">
        <w:rPr>
          <w:rFonts w:asciiTheme="majorBidi" w:hAnsiTheme="majorBidi" w:cstheme="majorBidi"/>
          <w:i/>
          <w:iCs/>
          <w:spacing w:val="-4"/>
          <w:sz w:val="20"/>
          <w:szCs w:val="20"/>
          <w:shd w:val="clear" w:color="auto" w:fill="FFFFFF"/>
        </w:rPr>
        <w:t>C</w:t>
      </w:r>
      <w:r w:rsidRPr="00875582">
        <w:rPr>
          <w:rFonts w:asciiTheme="majorBidi" w:hAnsiTheme="majorBidi" w:cstheme="majorBidi"/>
          <w:i/>
          <w:iCs/>
          <w:spacing w:val="-4"/>
          <w:sz w:val="20"/>
          <w:szCs w:val="20"/>
          <w:shd w:val="clear" w:color="auto" w:fill="FFFFFF"/>
        </w:rPr>
        <w:t>ounseling</w:t>
      </w:r>
      <w:r w:rsidRPr="00875582">
        <w:rPr>
          <w:rFonts w:asciiTheme="majorBidi" w:hAnsiTheme="majorBidi" w:cstheme="majorBidi"/>
          <w:spacing w:val="-4"/>
          <w:sz w:val="20"/>
          <w:szCs w:val="20"/>
          <w:shd w:val="clear" w:color="auto" w:fill="FFFFFF"/>
        </w:rPr>
        <w:t>,</w:t>
      </w:r>
      <w:r w:rsidR="004372B2">
        <w:rPr>
          <w:rFonts w:asciiTheme="majorBidi" w:hAnsiTheme="majorBidi" w:cstheme="majorBidi"/>
          <w:spacing w:val="-4"/>
          <w:sz w:val="20"/>
          <w:szCs w:val="20"/>
          <w:shd w:val="clear" w:color="auto" w:fill="FFFFFF"/>
        </w:rPr>
        <w:t xml:space="preserve"> </w:t>
      </w:r>
      <w:r w:rsidRPr="00875582">
        <w:rPr>
          <w:rFonts w:asciiTheme="majorBidi" w:hAnsiTheme="majorBidi" w:cstheme="majorBidi"/>
          <w:i/>
          <w:iCs/>
          <w:spacing w:val="-4"/>
          <w:sz w:val="20"/>
          <w:szCs w:val="20"/>
          <w:shd w:val="clear" w:color="auto" w:fill="FFFFFF"/>
        </w:rPr>
        <w:t>75</w:t>
      </w:r>
      <w:r w:rsidRPr="00875582">
        <w:rPr>
          <w:rFonts w:asciiTheme="majorBidi" w:hAnsiTheme="majorBidi" w:cstheme="majorBidi"/>
          <w:spacing w:val="-4"/>
          <w:sz w:val="20"/>
          <w:szCs w:val="20"/>
          <w:shd w:val="clear" w:color="auto" w:fill="FFFFFF"/>
        </w:rPr>
        <w:t>(2), 199-204.</w:t>
      </w:r>
    </w:p>
    <w:p w14:paraId="128CD249" w14:textId="680DCA5B" w:rsidR="00306AED" w:rsidRPr="00875582" w:rsidRDefault="005851F1" w:rsidP="004372B2">
      <w:pPr>
        <w:spacing w:after="0" w:line="240" w:lineRule="exact"/>
        <w:ind w:left="360"/>
        <w:jc w:val="both"/>
        <w:rPr>
          <w:rFonts w:asciiTheme="majorBidi" w:hAnsiTheme="majorBidi" w:cstheme="majorBidi"/>
          <w:spacing w:val="-4"/>
          <w:sz w:val="20"/>
          <w:szCs w:val="20"/>
        </w:rPr>
      </w:pPr>
      <w:r w:rsidRPr="00875582">
        <w:rPr>
          <w:rFonts w:asciiTheme="majorBidi" w:hAnsiTheme="majorBidi" w:cstheme="majorBidi"/>
          <w:spacing w:val="-4"/>
          <w:sz w:val="20"/>
          <w:szCs w:val="20"/>
        </w:rPr>
        <w:t>DOI.org/</w:t>
      </w:r>
      <w:r w:rsidR="000D07FC" w:rsidRPr="00875582">
        <w:rPr>
          <w:rFonts w:asciiTheme="majorBidi" w:hAnsiTheme="majorBidi" w:cstheme="majorBidi"/>
          <w:spacing w:val="-4"/>
          <w:sz w:val="20"/>
          <w:szCs w:val="20"/>
        </w:rPr>
        <w:t>10.1016/j.pec.2008.10.007</w:t>
      </w:r>
    </w:p>
    <w:p w14:paraId="3F6C0706" w14:textId="2FBB03AF" w:rsidR="00306AED" w:rsidRPr="00875582" w:rsidRDefault="000D07FC" w:rsidP="004372B2">
      <w:pPr>
        <w:spacing w:after="0" w:line="240" w:lineRule="exact"/>
        <w:ind w:left="360" w:hanging="360"/>
        <w:jc w:val="both"/>
        <w:rPr>
          <w:rFonts w:asciiTheme="majorBidi" w:hAnsiTheme="majorBidi" w:cstheme="majorBidi"/>
          <w:spacing w:val="-4"/>
          <w:sz w:val="20"/>
          <w:szCs w:val="20"/>
        </w:rPr>
      </w:pPr>
      <w:proofErr w:type="spellStart"/>
      <w:r w:rsidRPr="00875582">
        <w:rPr>
          <w:rFonts w:asciiTheme="majorBidi" w:hAnsiTheme="majorBidi" w:cstheme="majorBidi"/>
          <w:spacing w:val="-4"/>
          <w:sz w:val="20"/>
          <w:szCs w:val="20"/>
          <w:shd w:val="clear" w:color="auto" w:fill="FFFFFF"/>
        </w:rPr>
        <w:t>Jütten</w:t>
      </w:r>
      <w:proofErr w:type="spellEnd"/>
      <w:r w:rsidRPr="00875582">
        <w:rPr>
          <w:rFonts w:asciiTheme="majorBidi" w:hAnsiTheme="majorBidi" w:cstheme="majorBidi"/>
          <w:spacing w:val="-4"/>
          <w:sz w:val="20"/>
          <w:szCs w:val="20"/>
          <w:shd w:val="clear" w:color="auto" w:fill="FFFFFF"/>
        </w:rPr>
        <w:t xml:space="preserve">, L. H., Mark, R. E., Janssen, B. W. J. M., </w:t>
      </w:r>
      <w:proofErr w:type="spellStart"/>
      <w:r w:rsidRPr="00875582">
        <w:rPr>
          <w:rFonts w:asciiTheme="majorBidi" w:hAnsiTheme="majorBidi" w:cstheme="majorBidi"/>
          <w:spacing w:val="-4"/>
          <w:sz w:val="20"/>
          <w:szCs w:val="20"/>
          <w:shd w:val="clear" w:color="auto" w:fill="FFFFFF"/>
        </w:rPr>
        <w:t>Rietsema</w:t>
      </w:r>
      <w:proofErr w:type="spellEnd"/>
      <w:r w:rsidRPr="00875582">
        <w:rPr>
          <w:rFonts w:asciiTheme="majorBidi" w:hAnsiTheme="majorBidi" w:cstheme="majorBidi"/>
          <w:spacing w:val="-4"/>
          <w:sz w:val="20"/>
          <w:szCs w:val="20"/>
          <w:shd w:val="clear" w:color="auto" w:fill="FFFFFF"/>
        </w:rPr>
        <w:t xml:space="preserve">, J., </w:t>
      </w:r>
      <w:proofErr w:type="spellStart"/>
      <w:r w:rsidRPr="00875582">
        <w:rPr>
          <w:rFonts w:asciiTheme="majorBidi" w:hAnsiTheme="majorBidi" w:cstheme="majorBidi"/>
          <w:spacing w:val="-4"/>
          <w:sz w:val="20"/>
          <w:szCs w:val="20"/>
          <w:shd w:val="clear" w:color="auto" w:fill="FFFFFF"/>
        </w:rPr>
        <w:t>Dröes</w:t>
      </w:r>
      <w:proofErr w:type="spellEnd"/>
      <w:r w:rsidRPr="00875582">
        <w:rPr>
          <w:rFonts w:asciiTheme="majorBidi" w:hAnsiTheme="majorBidi" w:cstheme="majorBidi"/>
          <w:spacing w:val="-4"/>
          <w:sz w:val="20"/>
          <w:szCs w:val="20"/>
          <w:shd w:val="clear" w:color="auto" w:fill="FFFFFF"/>
        </w:rPr>
        <w:t xml:space="preserve">, R. M., &amp; </w:t>
      </w:r>
      <w:proofErr w:type="spellStart"/>
      <w:r w:rsidRPr="00875582">
        <w:rPr>
          <w:rFonts w:asciiTheme="majorBidi" w:hAnsiTheme="majorBidi" w:cstheme="majorBidi"/>
          <w:spacing w:val="-4"/>
          <w:sz w:val="20"/>
          <w:szCs w:val="20"/>
          <w:shd w:val="clear" w:color="auto" w:fill="FFFFFF"/>
        </w:rPr>
        <w:t>Sitskoorn</w:t>
      </w:r>
      <w:proofErr w:type="spellEnd"/>
      <w:r w:rsidRPr="00875582">
        <w:rPr>
          <w:rFonts w:asciiTheme="majorBidi" w:hAnsiTheme="majorBidi" w:cstheme="majorBidi"/>
          <w:spacing w:val="-4"/>
          <w:sz w:val="20"/>
          <w:szCs w:val="20"/>
          <w:shd w:val="clear" w:color="auto" w:fill="FFFFFF"/>
        </w:rPr>
        <w:t xml:space="preserve">, M. M. (2017). Testing the effectivity of the mixed virtual reality training Into </w:t>
      </w:r>
      <w:proofErr w:type="spellStart"/>
      <w:r w:rsidRPr="00875582">
        <w:rPr>
          <w:rFonts w:asciiTheme="majorBidi" w:hAnsiTheme="majorBidi" w:cstheme="majorBidi"/>
          <w:spacing w:val="-4"/>
          <w:sz w:val="20"/>
          <w:szCs w:val="20"/>
          <w:shd w:val="clear" w:color="auto" w:fill="FFFFFF"/>
        </w:rPr>
        <w:t>D’mentia</w:t>
      </w:r>
      <w:proofErr w:type="spellEnd"/>
      <w:r w:rsidRPr="00875582">
        <w:rPr>
          <w:rFonts w:asciiTheme="majorBidi" w:hAnsiTheme="majorBidi" w:cstheme="majorBidi"/>
          <w:spacing w:val="-4"/>
          <w:sz w:val="20"/>
          <w:szCs w:val="20"/>
          <w:shd w:val="clear" w:color="auto" w:fill="FFFFFF"/>
        </w:rPr>
        <w:t xml:space="preserve"> for informal caregivers of people with dementia: protocol for a longitudinal, quasi-experimental study. </w:t>
      </w:r>
      <w:r w:rsidRPr="00875582">
        <w:rPr>
          <w:rFonts w:asciiTheme="majorBidi" w:hAnsiTheme="majorBidi" w:cstheme="majorBidi"/>
          <w:i/>
          <w:iCs/>
          <w:spacing w:val="-4"/>
          <w:sz w:val="20"/>
          <w:szCs w:val="20"/>
          <w:shd w:val="clear" w:color="auto" w:fill="FFFFFF"/>
        </w:rPr>
        <w:t>BMJ Open</w:t>
      </w:r>
      <w:r w:rsidRPr="00875582">
        <w:rPr>
          <w:rFonts w:asciiTheme="majorBidi" w:hAnsiTheme="majorBidi" w:cstheme="majorBidi"/>
          <w:spacing w:val="-4"/>
          <w:sz w:val="20"/>
          <w:szCs w:val="20"/>
          <w:shd w:val="clear" w:color="auto" w:fill="FFFFFF"/>
        </w:rPr>
        <w:t>, </w:t>
      </w:r>
      <w:r w:rsidRPr="00875582">
        <w:rPr>
          <w:rFonts w:asciiTheme="majorBidi" w:hAnsiTheme="majorBidi" w:cstheme="majorBidi"/>
          <w:i/>
          <w:iCs/>
          <w:spacing w:val="-4"/>
          <w:sz w:val="20"/>
          <w:szCs w:val="20"/>
          <w:shd w:val="clear" w:color="auto" w:fill="FFFFFF"/>
        </w:rPr>
        <w:t>7</w:t>
      </w:r>
      <w:r w:rsidRPr="00875582">
        <w:rPr>
          <w:rFonts w:asciiTheme="majorBidi" w:hAnsiTheme="majorBidi" w:cstheme="majorBidi"/>
          <w:spacing w:val="-4"/>
          <w:sz w:val="20"/>
          <w:szCs w:val="20"/>
          <w:shd w:val="clear" w:color="auto" w:fill="FFFFFF"/>
        </w:rPr>
        <w:t>(8), e015702.</w:t>
      </w:r>
      <w:r w:rsidRPr="00875582">
        <w:rPr>
          <w:rFonts w:asciiTheme="majorBidi" w:hAnsiTheme="majorBidi" w:cstheme="majorBidi"/>
          <w:spacing w:val="-4"/>
          <w:sz w:val="20"/>
          <w:szCs w:val="20"/>
        </w:rPr>
        <w:t xml:space="preserve"> </w:t>
      </w:r>
      <w:r w:rsidR="005851F1" w:rsidRPr="00875582">
        <w:rPr>
          <w:rFonts w:asciiTheme="majorBidi" w:hAnsiTheme="majorBidi" w:cstheme="majorBidi"/>
          <w:spacing w:val="-4"/>
          <w:sz w:val="20"/>
          <w:szCs w:val="20"/>
        </w:rPr>
        <w:t>DOI.org/</w:t>
      </w:r>
      <w:r w:rsidRPr="00875582">
        <w:rPr>
          <w:rFonts w:asciiTheme="majorBidi" w:hAnsiTheme="majorBidi" w:cstheme="majorBidi"/>
          <w:spacing w:val="-4"/>
          <w:sz w:val="20"/>
          <w:szCs w:val="20"/>
        </w:rPr>
        <w:t>10.1136/bmjopen-2016-015702</w:t>
      </w:r>
    </w:p>
    <w:p w14:paraId="2E56361D" w14:textId="7C7D8B2E" w:rsidR="00306AED" w:rsidRPr="00875582" w:rsidRDefault="000D07FC" w:rsidP="004372B2">
      <w:pPr>
        <w:spacing w:after="0" w:line="240" w:lineRule="exact"/>
        <w:ind w:left="360" w:hanging="360"/>
        <w:jc w:val="both"/>
        <w:rPr>
          <w:rFonts w:asciiTheme="majorBidi" w:hAnsiTheme="majorBidi" w:cstheme="majorBidi"/>
          <w:spacing w:val="-4"/>
          <w:sz w:val="20"/>
          <w:szCs w:val="20"/>
        </w:rPr>
      </w:pPr>
      <w:proofErr w:type="spellStart"/>
      <w:r w:rsidRPr="00875582">
        <w:rPr>
          <w:rFonts w:asciiTheme="majorBidi" w:hAnsiTheme="majorBidi" w:cstheme="majorBidi"/>
          <w:spacing w:val="-4"/>
          <w:sz w:val="20"/>
          <w:szCs w:val="20"/>
          <w:shd w:val="clear" w:color="auto" w:fill="FFFFFF"/>
        </w:rPr>
        <w:t>Kelm</w:t>
      </w:r>
      <w:proofErr w:type="spellEnd"/>
      <w:r w:rsidRPr="00875582">
        <w:rPr>
          <w:rFonts w:asciiTheme="majorBidi" w:hAnsiTheme="majorBidi" w:cstheme="majorBidi"/>
          <w:spacing w:val="-4"/>
          <w:sz w:val="20"/>
          <w:szCs w:val="20"/>
          <w:shd w:val="clear" w:color="auto" w:fill="FFFFFF"/>
        </w:rPr>
        <w:t xml:space="preserve">, Z., </w:t>
      </w:r>
      <w:proofErr w:type="spellStart"/>
      <w:r w:rsidRPr="00875582">
        <w:rPr>
          <w:rFonts w:asciiTheme="majorBidi" w:hAnsiTheme="majorBidi" w:cstheme="majorBidi"/>
          <w:spacing w:val="-4"/>
          <w:sz w:val="20"/>
          <w:szCs w:val="20"/>
          <w:shd w:val="clear" w:color="auto" w:fill="FFFFFF"/>
        </w:rPr>
        <w:t>Womer</w:t>
      </w:r>
      <w:proofErr w:type="spellEnd"/>
      <w:r w:rsidRPr="00875582">
        <w:rPr>
          <w:rFonts w:asciiTheme="majorBidi" w:hAnsiTheme="majorBidi" w:cstheme="majorBidi"/>
          <w:spacing w:val="-4"/>
          <w:sz w:val="20"/>
          <w:szCs w:val="20"/>
          <w:shd w:val="clear" w:color="auto" w:fill="FFFFFF"/>
        </w:rPr>
        <w:t xml:space="preserve">, J., Walter, J. K., &amp; </w:t>
      </w:r>
      <w:proofErr w:type="spellStart"/>
      <w:r w:rsidRPr="00875582">
        <w:rPr>
          <w:rFonts w:asciiTheme="majorBidi" w:hAnsiTheme="majorBidi" w:cstheme="majorBidi"/>
          <w:spacing w:val="-4"/>
          <w:sz w:val="20"/>
          <w:szCs w:val="20"/>
          <w:shd w:val="clear" w:color="auto" w:fill="FFFFFF"/>
        </w:rPr>
        <w:t>Feudtner</w:t>
      </w:r>
      <w:proofErr w:type="spellEnd"/>
      <w:r w:rsidRPr="00875582">
        <w:rPr>
          <w:rFonts w:asciiTheme="majorBidi" w:hAnsiTheme="majorBidi" w:cstheme="majorBidi"/>
          <w:spacing w:val="-4"/>
          <w:sz w:val="20"/>
          <w:szCs w:val="20"/>
          <w:shd w:val="clear" w:color="auto" w:fill="FFFFFF"/>
        </w:rPr>
        <w:t>, C. (2014). Interventions to cultivate physician empathy: A systematic review. </w:t>
      </w:r>
      <w:r w:rsidRPr="00875582">
        <w:rPr>
          <w:rFonts w:asciiTheme="majorBidi" w:hAnsiTheme="majorBidi" w:cstheme="majorBidi"/>
          <w:i/>
          <w:iCs/>
          <w:spacing w:val="-4"/>
          <w:sz w:val="20"/>
          <w:szCs w:val="20"/>
          <w:shd w:val="clear" w:color="auto" w:fill="FFFFFF"/>
        </w:rPr>
        <w:t xml:space="preserve">BMC </w:t>
      </w:r>
      <w:r w:rsidR="00A8725F">
        <w:rPr>
          <w:rFonts w:asciiTheme="majorBidi" w:hAnsiTheme="majorBidi" w:cstheme="majorBidi"/>
          <w:i/>
          <w:iCs/>
          <w:spacing w:val="-4"/>
          <w:sz w:val="20"/>
          <w:szCs w:val="20"/>
          <w:shd w:val="clear" w:color="auto" w:fill="FFFFFF"/>
        </w:rPr>
        <w:t>M</w:t>
      </w:r>
      <w:r w:rsidRPr="00875582">
        <w:rPr>
          <w:rFonts w:asciiTheme="majorBidi" w:hAnsiTheme="majorBidi" w:cstheme="majorBidi"/>
          <w:i/>
          <w:iCs/>
          <w:spacing w:val="-4"/>
          <w:sz w:val="20"/>
          <w:szCs w:val="20"/>
          <w:shd w:val="clear" w:color="auto" w:fill="FFFFFF"/>
        </w:rPr>
        <w:t xml:space="preserve">edical </w:t>
      </w:r>
      <w:r w:rsidR="00A8725F">
        <w:rPr>
          <w:rFonts w:asciiTheme="majorBidi" w:hAnsiTheme="majorBidi" w:cstheme="majorBidi"/>
          <w:i/>
          <w:iCs/>
          <w:spacing w:val="-4"/>
          <w:sz w:val="20"/>
          <w:szCs w:val="20"/>
          <w:shd w:val="clear" w:color="auto" w:fill="FFFFFF"/>
        </w:rPr>
        <w:t>E</w:t>
      </w:r>
      <w:r w:rsidRPr="00875582">
        <w:rPr>
          <w:rFonts w:asciiTheme="majorBidi" w:hAnsiTheme="majorBidi" w:cstheme="majorBidi"/>
          <w:i/>
          <w:iCs/>
          <w:spacing w:val="-4"/>
          <w:sz w:val="20"/>
          <w:szCs w:val="20"/>
          <w:shd w:val="clear" w:color="auto" w:fill="FFFFFF"/>
        </w:rPr>
        <w:t>ducation</w:t>
      </w:r>
      <w:r w:rsidRPr="00875582">
        <w:rPr>
          <w:rFonts w:asciiTheme="majorBidi" w:hAnsiTheme="majorBidi" w:cstheme="majorBidi"/>
          <w:spacing w:val="-4"/>
          <w:sz w:val="20"/>
          <w:szCs w:val="20"/>
          <w:shd w:val="clear" w:color="auto" w:fill="FFFFFF"/>
        </w:rPr>
        <w:t>, </w:t>
      </w:r>
      <w:r w:rsidRPr="00875582">
        <w:rPr>
          <w:rFonts w:asciiTheme="majorBidi" w:hAnsiTheme="majorBidi" w:cstheme="majorBidi"/>
          <w:i/>
          <w:iCs/>
          <w:spacing w:val="-4"/>
          <w:sz w:val="20"/>
          <w:szCs w:val="20"/>
          <w:shd w:val="clear" w:color="auto" w:fill="FFFFFF"/>
        </w:rPr>
        <w:t>14</w:t>
      </w:r>
      <w:r w:rsidRPr="00875582">
        <w:rPr>
          <w:rFonts w:asciiTheme="majorBidi" w:hAnsiTheme="majorBidi" w:cstheme="majorBidi"/>
          <w:spacing w:val="-4"/>
          <w:sz w:val="20"/>
          <w:szCs w:val="20"/>
          <w:shd w:val="clear" w:color="auto" w:fill="FFFFFF"/>
        </w:rPr>
        <w:t>(1), 1-11.</w:t>
      </w:r>
      <w:r w:rsidRPr="00875582">
        <w:rPr>
          <w:rFonts w:asciiTheme="majorBidi" w:hAnsiTheme="majorBidi" w:cstheme="majorBidi"/>
          <w:spacing w:val="-4"/>
          <w:sz w:val="20"/>
          <w:szCs w:val="20"/>
        </w:rPr>
        <w:t xml:space="preserve"> </w:t>
      </w:r>
      <w:r w:rsidR="005851F1" w:rsidRPr="00875582">
        <w:rPr>
          <w:rFonts w:asciiTheme="majorBidi" w:hAnsiTheme="majorBidi" w:cstheme="majorBidi"/>
          <w:spacing w:val="-4"/>
          <w:sz w:val="20"/>
          <w:szCs w:val="20"/>
        </w:rPr>
        <w:t>DOI.org/</w:t>
      </w:r>
      <w:r w:rsidRPr="00875582">
        <w:rPr>
          <w:rFonts w:asciiTheme="majorBidi" w:hAnsiTheme="majorBidi" w:cstheme="majorBidi"/>
          <w:spacing w:val="-4"/>
          <w:sz w:val="20"/>
          <w:szCs w:val="20"/>
        </w:rPr>
        <w:t>10.1186/1472-6920-14-219</w:t>
      </w:r>
    </w:p>
    <w:p w14:paraId="3C66D492" w14:textId="06C83530" w:rsidR="00306AED" w:rsidRPr="00875582" w:rsidRDefault="000D07FC" w:rsidP="004372B2">
      <w:pPr>
        <w:spacing w:after="0" w:line="240" w:lineRule="exact"/>
        <w:ind w:left="360" w:hanging="360"/>
        <w:jc w:val="both"/>
        <w:rPr>
          <w:rFonts w:asciiTheme="majorBidi" w:hAnsiTheme="majorBidi" w:cstheme="majorBidi"/>
          <w:spacing w:val="-4"/>
          <w:sz w:val="20"/>
          <w:szCs w:val="20"/>
        </w:rPr>
      </w:pPr>
      <w:proofErr w:type="spellStart"/>
      <w:r w:rsidRPr="00875582">
        <w:rPr>
          <w:rFonts w:asciiTheme="majorBidi" w:hAnsiTheme="majorBidi" w:cstheme="majorBidi"/>
          <w:spacing w:val="-4"/>
          <w:sz w:val="20"/>
          <w:szCs w:val="20"/>
          <w:shd w:val="clear" w:color="auto" w:fill="FFFFFF"/>
        </w:rPr>
        <w:t>Levett</w:t>
      </w:r>
      <w:proofErr w:type="spellEnd"/>
      <w:r w:rsidRPr="00875582">
        <w:rPr>
          <w:rFonts w:asciiTheme="majorBidi" w:hAnsiTheme="majorBidi" w:cstheme="majorBidi"/>
          <w:spacing w:val="-4"/>
          <w:sz w:val="20"/>
          <w:szCs w:val="20"/>
          <w:shd w:val="clear" w:color="auto" w:fill="FFFFFF"/>
        </w:rPr>
        <w:t xml:space="preserve">-Jones, T., Cant, R., &amp; </w:t>
      </w:r>
      <w:proofErr w:type="spellStart"/>
      <w:r w:rsidRPr="00875582">
        <w:rPr>
          <w:rFonts w:asciiTheme="majorBidi" w:hAnsiTheme="majorBidi" w:cstheme="majorBidi"/>
          <w:spacing w:val="-4"/>
          <w:sz w:val="20"/>
          <w:szCs w:val="20"/>
          <w:shd w:val="clear" w:color="auto" w:fill="FFFFFF"/>
        </w:rPr>
        <w:t>Lapkin</w:t>
      </w:r>
      <w:proofErr w:type="spellEnd"/>
      <w:r w:rsidRPr="00875582">
        <w:rPr>
          <w:rFonts w:asciiTheme="majorBidi" w:hAnsiTheme="majorBidi" w:cstheme="majorBidi"/>
          <w:spacing w:val="-4"/>
          <w:sz w:val="20"/>
          <w:szCs w:val="20"/>
          <w:shd w:val="clear" w:color="auto" w:fill="FFFFFF"/>
        </w:rPr>
        <w:t>, S. (2019). A systematic review of the effectiveness of empathy education for undergraduate nursing students. </w:t>
      </w:r>
      <w:r w:rsidRPr="00875582">
        <w:rPr>
          <w:rFonts w:asciiTheme="majorBidi" w:hAnsiTheme="majorBidi" w:cstheme="majorBidi"/>
          <w:i/>
          <w:iCs/>
          <w:spacing w:val="-4"/>
          <w:sz w:val="20"/>
          <w:szCs w:val="20"/>
          <w:shd w:val="clear" w:color="auto" w:fill="FFFFFF"/>
        </w:rPr>
        <w:t>Nurse Education Today</w:t>
      </w:r>
      <w:r w:rsidRPr="00875582">
        <w:rPr>
          <w:rFonts w:asciiTheme="majorBidi" w:hAnsiTheme="majorBidi" w:cstheme="majorBidi"/>
          <w:spacing w:val="-4"/>
          <w:sz w:val="20"/>
          <w:szCs w:val="20"/>
          <w:shd w:val="clear" w:color="auto" w:fill="FFFFFF"/>
        </w:rPr>
        <w:t>, </w:t>
      </w:r>
      <w:r w:rsidRPr="00875582">
        <w:rPr>
          <w:rFonts w:asciiTheme="majorBidi" w:hAnsiTheme="majorBidi" w:cstheme="majorBidi"/>
          <w:i/>
          <w:iCs/>
          <w:spacing w:val="-4"/>
          <w:sz w:val="20"/>
          <w:szCs w:val="20"/>
          <w:shd w:val="clear" w:color="auto" w:fill="FFFFFF"/>
        </w:rPr>
        <w:t>75</w:t>
      </w:r>
      <w:r w:rsidRPr="00875582">
        <w:rPr>
          <w:rFonts w:asciiTheme="majorBidi" w:hAnsiTheme="majorBidi" w:cstheme="majorBidi"/>
          <w:spacing w:val="-4"/>
          <w:sz w:val="20"/>
          <w:szCs w:val="20"/>
          <w:shd w:val="clear" w:color="auto" w:fill="FFFFFF"/>
        </w:rPr>
        <w:t xml:space="preserve">, 80-94. </w:t>
      </w:r>
      <w:r w:rsidR="005851F1" w:rsidRPr="00875582">
        <w:rPr>
          <w:rFonts w:asciiTheme="majorBidi" w:hAnsiTheme="majorBidi" w:cstheme="majorBidi"/>
          <w:spacing w:val="-4"/>
          <w:sz w:val="20"/>
          <w:szCs w:val="20"/>
        </w:rPr>
        <w:t>DOI.org/</w:t>
      </w:r>
      <w:r w:rsidRPr="00875582">
        <w:rPr>
          <w:rFonts w:asciiTheme="majorBidi" w:hAnsiTheme="majorBidi" w:cstheme="majorBidi"/>
          <w:spacing w:val="-4"/>
          <w:sz w:val="20"/>
          <w:szCs w:val="20"/>
        </w:rPr>
        <w:t>10.1016/j.nedt.2019.01.006</w:t>
      </w:r>
    </w:p>
    <w:p w14:paraId="552A5EBA" w14:textId="77777777" w:rsidR="004372B2" w:rsidRDefault="000D07FC" w:rsidP="004372B2">
      <w:pPr>
        <w:spacing w:after="0" w:line="240" w:lineRule="exact"/>
        <w:ind w:left="360" w:hanging="360"/>
        <w:jc w:val="both"/>
        <w:rPr>
          <w:rFonts w:asciiTheme="majorBidi" w:hAnsiTheme="majorBidi" w:cstheme="majorBidi"/>
          <w:spacing w:val="-4"/>
          <w:sz w:val="20"/>
          <w:szCs w:val="20"/>
        </w:rPr>
      </w:pPr>
      <w:r w:rsidRPr="00875582">
        <w:rPr>
          <w:rFonts w:asciiTheme="majorBidi" w:hAnsiTheme="majorBidi" w:cstheme="majorBidi"/>
          <w:spacing w:val="-4"/>
          <w:sz w:val="20"/>
          <w:szCs w:val="20"/>
          <w:shd w:val="clear" w:color="auto" w:fill="FFFFFF"/>
        </w:rPr>
        <w:t>Mercer, S. W., &amp; Reynolds, W. J. (2002). Empathy and quality of care. </w:t>
      </w:r>
      <w:r w:rsidRPr="00875582">
        <w:rPr>
          <w:rFonts w:asciiTheme="majorBidi" w:hAnsiTheme="majorBidi" w:cstheme="majorBidi"/>
          <w:i/>
          <w:iCs/>
          <w:spacing w:val="-4"/>
          <w:sz w:val="20"/>
          <w:szCs w:val="20"/>
          <w:shd w:val="clear" w:color="auto" w:fill="FFFFFF"/>
        </w:rPr>
        <w:t>British Journal of General Practice</w:t>
      </w:r>
      <w:r w:rsidRPr="00875582">
        <w:rPr>
          <w:rFonts w:asciiTheme="majorBidi" w:hAnsiTheme="majorBidi" w:cstheme="majorBidi"/>
          <w:spacing w:val="-4"/>
          <w:sz w:val="20"/>
          <w:szCs w:val="20"/>
          <w:shd w:val="clear" w:color="auto" w:fill="FFFFFF"/>
        </w:rPr>
        <w:t>, </w:t>
      </w:r>
      <w:r w:rsidRPr="00875582">
        <w:rPr>
          <w:rFonts w:asciiTheme="majorBidi" w:hAnsiTheme="majorBidi" w:cstheme="majorBidi"/>
          <w:i/>
          <w:iCs/>
          <w:spacing w:val="-4"/>
          <w:sz w:val="20"/>
          <w:szCs w:val="20"/>
          <w:shd w:val="clear" w:color="auto" w:fill="FFFFFF"/>
        </w:rPr>
        <w:t>52</w:t>
      </w:r>
      <w:r w:rsidRPr="00875582">
        <w:rPr>
          <w:rFonts w:asciiTheme="majorBidi" w:hAnsiTheme="majorBidi" w:cstheme="majorBidi"/>
          <w:spacing w:val="-4"/>
          <w:sz w:val="20"/>
          <w:szCs w:val="20"/>
          <w:shd w:val="clear" w:color="auto" w:fill="FFFFFF"/>
        </w:rPr>
        <w:t>(Suppl), S9-12</w:t>
      </w:r>
      <w:r w:rsidRPr="00875582">
        <w:rPr>
          <w:rFonts w:asciiTheme="majorBidi" w:hAnsiTheme="majorBidi" w:cstheme="majorBidi"/>
          <w:spacing w:val="-4"/>
          <w:sz w:val="20"/>
          <w:szCs w:val="20"/>
        </w:rPr>
        <w:t>.</w:t>
      </w:r>
    </w:p>
    <w:p w14:paraId="4FF5BD4E" w14:textId="5580D8AA" w:rsidR="00306AED" w:rsidRPr="00875582" w:rsidRDefault="000D07FC" w:rsidP="004372B2">
      <w:pPr>
        <w:spacing w:after="0" w:line="240" w:lineRule="exact"/>
        <w:ind w:left="360"/>
        <w:jc w:val="both"/>
        <w:rPr>
          <w:rFonts w:asciiTheme="majorBidi" w:hAnsiTheme="majorBidi" w:cstheme="majorBidi"/>
          <w:spacing w:val="-4"/>
          <w:sz w:val="20"/>
          <w:szCs w:val="20"/>
        </w:rPr>
      </w:pPr>
      <w:r w:rsidRPr="00875582">
        <w:rPr>
          <w:rFonts w:asciiTheme="majorBidi" w:hAnsiTheme="majorBidi" w:cstheme="majorBidi"/>
          <w:spacing w:val="-4"/>
          <w:sz w:val="20"/>
          <w:szCs w:val="20"/>
        </w:rPr>
        <w:t>https://www.ncbi.nlm.nih.gov/pmc/articles/PMC1316134/</w:t>
      </w:r>
    </w:p>
    <w:p w14:paraId="6EA71328" w14:textId="77777777" w:rsidR="003B07A8" w:rsidRDefault="000D07FC" w:rsidP="004372B2">
      <w:pPr>
        <w:spacing w:after="0" w:line="240" w:lineRule="exact"/>
        <w:ind w:left="360" w:hanging="360"/>
        <w:jc w:val="both"/>
        <w:rPr>
          <w:rFonts w:asciiTheme="majorBidi" w:hAnsiTheme="majorBidi" w:cstheme="majorBidi"/>
          <w:spacing w:val="-4"/>
          <w:sz w:val="20"/>
          <w:szCs w:val="20"/>
          <w:shd w:val="clear" w:color="auto" w:fill="FFFFFF"/>
        </w:rPr>
      </w:pPr>
      <w:r w:rsidRPr="00875582">
        <w:rPr>
          <w:rFonts w:asciiTheme="majorBidi" w:hAnsiTheme="majorBidi" w:cstheme="majorBidi"/>
          <w:spacing w:val="-4"/>
          <w:sz w:val="20"/>
          <w:szCs w:val="20"/>
          <w:shd w:val="clear" w:color="auto" w:fill="FFFFFF"/>
        </w:rPr>
        <w:t xml:space="preserve">Meyer, K., James, D., </w:t>
      </w:r>
      <w:proofErr w:type="spellStart"/>
      <w:r w:rsidRPr="00875582">
        <w:rPr>
          <w:rFonts w:asciiTheme="majorBidi" w:hAnsiTheme="majorBidi" w:cstheme="majorBidi"/>
          <w:spacing w:val="-4"/>
          <w:sz w:val="20"/>
          <w:szCs w:val="20"/>
          <w:shd w:val="clear" w:color="auto" w:fill="FFFFFF"/>
        </w:rPr>
        <w:t>Amezaga</w:t>
      </w:r>
      <w:proofErr w:type="spellEnd"/>
      <w:r w:rsidRPr="00875582">
        <w:rPr>
          <w:rFonts w:asciiTheme="majorBidi" w:hAnsiTheme="majorBidi" w:cstheme="majorBidi"/>
          <w:spacing w:val="-4"/>
          <w:sz w:val="20"/>
          <w:szCs w:val="20"/>
          <w:shd w:val="clear" w:color="auto" w:fill="FFFFFF"/>
        </w:rPr>
        <w:t>, B., &amp; White, C. (2022). Simulation learning to train healthcare students in person-centered dementia care. </w:t>
      </w:r>
      <w:r w:rsidRPr="00875582">
        <w:rPr>
          <w:rFonts w:asciiTheme="majorBidi" w:hAnsiTheme="majorBidi" w:cstheme="majorBidi"/>
          <w:i/>
          <w:iCs/>
          <w:spacing w:val="-4"/>
          <w:sz w:val="20"/>
          <w:szCs w:val="20"/>
          <w:shd w:val="clear" w:color="auto" w:fill="FFFFFF"/>
        </w:rPr>
        <w:t>Gerontology &amp; Geriatrics Education</w:t>
      </w:r>
      <w:r w:rsidRPr="00875582">
        <w:rPr>
          <w:rFonts w:asciiTheme="majorBidi" w:hAnsiTheme="majorBidi" w:cstheme="majorBidi"/>
          <w:spacing w:val="-4"/>
          <w:sz w:val="20"/>
          <w:szCs w:val="20"/>
          <w:shd w:val="clear" w:color="auto" w:fill="FFFFFF"/>
        </w:rPr>
        <w:t>, </w:t>
      </w:r>
      <w:r w:rsidRPr="00875582">
        <w:rPr>
          <w:rFonts w:asciiTheme="majorBidi" w:hAnsiTheme="majorBidi" w:cstheme="majorBidi"/>
          <w:i/>
          <w:iCs/>
          <w:spacing w:val="-4"/>
          <w:sz w:val="20"/>
          <w:szCs w:val="20"/>
          <w:shd w:val="clear" w:color="auto" w:fill="FFFFFF"/>
        </w:rPr>
        <w:t>43</w:t>
      </w:r>
      <w:r w:rsidRPr="00875582">
        <w:rPr>
          <w:rFonts w:asciiTheme="majorBidi" w:hAnsiTheme="majorBidi" w:cstheme="majorBidi"/>
          <w:spacing w:val="-4"/>
          <w:sz w:val="20"/>
          <w:szCs w:val="20"/>
          <w:shd w:val="clear" w:color="auto" w:fill="FFFFFF"/>
        </w:rPr>
        <w:t>(2), 209-224.</w:t>
      </w:r>
    </w:p>
    <w:p w14:paraId="216C3221" w14:textId="1A96DFE4" w:rsidR="00306AED" w:rsidRPr="00875582" w:rsidRDefault="005851F1" w:rsidP="003B07A8">
      <w:pPr>
        <w:spacing w:after="0" w:line="240" w:lineRule="exact"/>
        <w:ind w:left="360"/>
        <w:jc w:val="both"/>
        <w:rPr>
          <w:rFonts w:asciiTheme="majorBidi" w:hAnsiTheme="majorBidi" w:cstheme="majorBidi"/>
          <w:spacing w:val="-4"/>
          <w:sz w:val="20"/>
          <w:szCs w:val="20"/>
        </w:rPr>
      </w:pPr>
      <w:r w:rsidRPr="00875582">
        <w:rPr>
          <w:rFonts w:asciiTheme="majorBidi" w:hAnsiTheme="majorBidi" w:cstheme="majorBidi"/>
          <w:spacing w:val="-4"/>
          <w:sz w:val="20"/>
          <w:szCs w:val="20"/>
        </w:rPr>
        <w:t>DOI.org/</w:t>
      </w:r>
      <w:r w:rsidR="000D07FC" w:rsidRPr="00875582">
        <w:rPr>
          <w:rFonts w:asciiTheme="majorBidi" w:hAnsiTheme="majorBidi" w:cstheme="majorBidi"/>
          <w:spacing w:val="-4"/>
          <w:sz w:val="20"/>
          <w:szCs w:val="20"/>
        </w:rPr>
        <w:t>10.1080/02701960.2020.1838503</w:t>
      </w:r>
    </w:p>
    <w:p w14:paraId="4ECBD8D4" w14:textId="43BE9747" w:rsidR="00306AED" w:rsidRPr="00875582" w:rsidRDefault="000D07FC" w:rsidP="004372B2">
      <w:pPr>
        <w:spacing w:after="0" w:line="240" w:lineRule="exact"/>
        <w:ind w:left="360" w:hanging="360"/>
        <w:jc w:val="both"/>
        <w:rPr>
          <w:rFonts w:asciiTheme="majorBidi" w:hAnsiTheme="majorBidi" w:cstheme="majorBidi"/>
          <w:spacing w:val="-4"/>
          <w:sz w:val="20"/>
          <w:szCs w:val="20"/>
        </w:rPr>
      </w:pPr>
      <w:proofErr w:type="spellStart"/>
      <w:r w:rsidRPr="00875582">
        <w:rPr>
          <w:rFonts w:asciiTheme="majorBidi" w:hAnsiTheme="majorBidi" w:cstheme="majorBidi"/>
          <w:spacing w:val="-4"/>
          <w:sz w:val="20"/>
          <w:szCs w:val="20"/>
          <w:shd w:val="clear" w:color="auto" w:fill="FFFFFF"/>
        </w:rPr>
        <w:t>Mudge</w:t>
      </w:r>
      <w:proofErr w:type="spellEnd"/>
      <w:r w:rsidRPr="00875582">
        <w:rPr>
          <w:rFonts w:asciiTheme="majorBidi" w:hAnsiTheme="majorBidi" w:cstheme="majorBidi"/>
          <w:spacing w:val="-4"/>
          <w:sz w:val="20"/>
          <w:szCs w:val="20"/>
          <w:shd w:val="clear" w:color="auto" w:fill="FFFFFF"/>
        </w:rPr>
        <w:t>, A. M., &amp; Hubbard, R. E. (2019). Management of frail older people with acute illness. </w:t>
      </w:r>
      <w:r w:rsidRPr="00875582">
        <w:rPr>
          <w:rFonts w:asciiTheme="majorBidi" w:hAnsiTheme="majorBidi" w:cstheme="majorBidi"/>
          <w:i/>
          <w:iCs/>
          <w:spacing w:val="-4"/>
          <w:sz w:val="20"/>
          <w:szCs w:val="20"/>
          <w:shd w:val="clear" w:color="auto" w:fill="FFFFFF"/>
        </w:rPr>
        <w:t xml:space="preserve">Internal </w:t>
      </w:r>
      <w:r w:rsidR="00A8725F">
        <w:rPr>
          <w:rFonts w:asciiTheme="majorBidi" w:hAnsiTheme="majorBidi" w:cstheme="majorBidi"/>
          <w:i/>
          <w:iCs/>
          <w:spacing w:val="-4"/>
          <w:sz w:val="20"/>
          <w:szCs w:val="20"/>
          <w:shd w:val="clear" w:color="auto" w:fill="FFFFFF"/>
        </w:rPr>
        <w:t>M</w:t>
      </w:r>
      <w:r w:rsidRPr="00875582">
        <w:rPr>
          <w:rFonts w:asciiTheme="majorBidi" w:hAnsiTheme="majorBidi" w:cstheme="majorBidi"/>
          <w:i/>
          <w:iCs/>
          <w:spacing w:val="-4"/>
          <w:sz w:val="20"/>
          <w:szCs w:val="20"/>
          <w:shd w:val="clear" w:color="auto" w:fill="FFFFFF"/>
        </w:rPr>
        <w:t xml:space="preserve">edicine </w:t>
      </w:r>
      <w:r w:rsidR="00A8725F">
        <w:rPr>
          <w:rFonts w:asciiTheme="majorBidi" w:hAnsiTheme="majorBidi" w:cstheme="majorBidi"/>
          <w:i/>
          <w:iCs/>
          <w:spacing w:val="-4"/>
          <w:sz w:val="20"/>
          <w:szCs w:val="20"/>
          <w:shd w:val="clear" w:color="auto" w:fill="FFFFFF"/>
        </w:rPr>
        <w:t>J</w:t>
      </w:r>
      <w:r w:rsidRPr="00875582">
        <w:rPr>
          <w:rFonts w:asciiTheme="majorBidi" w:hAnsiTheme="majorBidi" w:cstheme="majorBidi"/>
          <w:i/>
          <w:iCs/>
          <w:spacing w:val="-4"/>
          <w:sz w:val="20"/>
          <w:szCs w:val="20"/>
          <w:shd w:val="clear" w:color="auto" w:fill="FFFFFF"/>
        </w:rPr>
        <w:t>ournal</w:t>
      </w:r>
      <w:r w:rsidRPr="00875582">
        <w:rPr>
          <w:rFonts w:asciiTheme="majorBidi" w:hAnsiTheme="majorBidi" w:cstheme="majorBidi"/>
          <w:spacing w:val="-4"/>
          <w:sz w:val="20"/>
          <w:szCs w:val="20"/>
          <w:shd w:val="clear" w:color="auto" w:fill="FFFFFF"/>
        </w:rPr>
        <w:t>, </w:t>
      </w:r>
      <w:r w:rsidRPr="00875582">
        <w:rPr>
          <w:rFonts w:asciiTheme="majorBidi" w:hAnsiTheme="majorBidi" w:cstheme="majorBidi"/>
          <w:i/>
          <w:iCs/>
          <w:spacing w:val="-4"/>
          <w:sz w:val="20"/>
          <w:szCs w:val="20"/>
          <w:shd w:val="clear" w:color="auto" w:fill="FFFFFF"/>
        </w:rPr>
        <w:t>49</w:t>
      </w:r>
      <w:r w:rsidRPr="00875582">
        <w:rPr>
          <w:rFonts w:asciiTheme="majorBidi" w:hAnsiTheme="majorBidi" w:cstheme="majorBidi"/>
          <w:spacing w:val="-4"/>
          <w:sz w:val="20"/>
          <w:szCs w:val="20"/>
          <w:shd w:val="clear" w:color="auto" w:fill="FFFFFF"/>
        </w:rPr>
        <w:t>(1), 28-33.</w:t>
      </w:r>
      <w:r w:rsidRPr="00875582">
        <w:rPr>
          <w:rFonts w:asciiTheme="majorBidi" w:hAnsiTheme="majorBidi" w:cstheme="majorBidi"/>
          <w:spacing w:val="-4"/>
          <w:sz w:val="20"/>
          <w:szCs w:val="20"/>
        </w:rPr>
        <w:t xml:space="preserve"> </w:t>
      </w:r>
      <w:r w:rsidR="005851F1" w:rsidRPr="00875582">
        <w:rPr>
          <w:rFonts w:asciiTheme="majorBidi" w:hAnsiTheme="majorBidi" w:cstheme="majorBidi"/>
          <w:spacing w:val="-4"/>
          <w:sz w:val="20"/>
          <w:szCs w:val="20"/>
        </w:rPr>
        <w:t>DOI.org/</w:t>
      </w:r>
      <w:r w:rsidRPr="00875582">
        <w:rPr>
          <w:rFonts w:asciiTheme="majorBidi" w:hAnsiTheme="majorBidi" w:cstheme="majorBidi"/>
          <w:spacing w:val="-4"/>
          <w:sz w:val="20"/>
          <w:szCs w:val="20"/>
        </w:rPr>
        <w:t>10.1111/imj.14182</w:t>
      </w:r>
    </w:p>
    <w:p w14:paraId="7D4A29BC" w14:textId="58066F22" w:rsidR="00306AED" w:rsidRPr="00875582" w:rsidRDefault="000D07FC" w:rsidP="004372B2">
      <w:pPr>
        <w:spacing w:after="0" w:line="240" w:lineRule="exact"/>
        <w:ind w:left="360" w:hanging="360"/>
        <w:jc w:val="both"/>
        <w:rPr>
          <w:rFonts w:asciiTheme="majorBidi" w:hAnsiTheme="majorBidi" w:cstheme="majorBidi"/>
          <w:spacing w:val="-4"/>
          <w:sz w:val="20"/>
          <w:szCs w:val="20"/>
        </w:rPr>
      </w:pPr>
      <w:r w:rsidRPr="00875582">
        <w:rPr>
          <w:rFonts w:asciiTheme="majorBidi" w:hAnsiTheme="majorBidi" w:cstheme="majorBidi"/>
          <w:spacing w:val="-4"/>
          <w:sz w:val="20"/>
          <w:szCs w:val="20"/>
          <w:shd w:val="clear" w:color="auto" w:fill="FFFFFF"/>
        </w:rPr>
        <w:t xml:space="preserve">Peng, X., Wu, L., </w:t>
      </w:r>
      <w:proofErr w:type="spellStart"/>
      <w:r w:rsidRPr="00875582">
        <w:rPr>
          <w:rFonts w:asciiTheme="majorBidi" w:hAnsiTheme="majorBidi" w:cstheme="majorBidi"/>
          <w:spacing w:val="-4"/>
          <w:sz w:val="20"/>
          <w:szCs w:val="20"/>
          <w:shd w:val="clear" w:color="auto" w:fill="FFFFFF"/>
        </w:rPr>
        <w:t>Xie</w:t>
      </w:r>
      <w:proofErr w:type="spellEnd"/>
      <w:r w:rsidRPr="00875582">
        <w:rPr>
          <w:rFonts w:asciiTheme="majorBidi" w:hAnsiTheme="majorBidi" w:cstheme="majorBidi"/>
          <w:spacing w:val="-4"/>
          <w:sz w:val="20"/>
          <w:szCs w:val="20"/>
          <w:shd w:val="clear" w:color="auto" w:fill="FFFFFF"/>
        </w:rPr>
        <w:t xml:space="preserve">, X., Dai, M., &amp; Wang, D. (2020). Impact of virtual dementia tour on empathy level of nursing students: </w:t>
      </w:r>
      <w:r w:rsidR="00806F37" w:rsidRPr="00875582">
        <w:rPr>
          <w:rFonts w:asciiTheme="majorBidi" w:hAnsiTheme="majorBidi" w:cstheme="majorBidi"/>
          <w:spacing w:val="-4"/>
          <w:sz w:val="20"/>
          <w:szCs w:val="20"/>
          <w:shd w:val="clear" w:color="auto" w:fill="FFFFFF"/>
        </w:rPr>
        <w:t xml:space="preserve">A </w:t>
      </w:r>
      <w:r w:rsidRPr="00875582">
        <w:rPr>
          <w:rFonts w:asciiTheme="majorBidi" w:hAnsiTheme="majorBidi" w:cstheme="majorBidi"/>
          <w:spacing w:val="-4"/>
          <w:sz w:val="20"/>
          <w:szCs w:val="20"/>
          <w:shd w:val="clear" w:color="auto" w:fill="FFFFFF"/>
        </w:rPr>
        <w:t>quasi-experimental study.</w:t>
      </w:r>
      <w:r w:rsidR="004372B2">
        <w:rPr>
          <w:rFonts w:asciiTheme="majorBidi" w:hAnsiTheme="majorBidi" w:cstheme="majorBidi"/>
          <w:spacing w:val="-4"/>
          <w:sz w:val="20"/>
          <w:szCs w:val="20"/>
          <w:shd w:val="clear" w:color="auto" w:fill="FFFFFF"/>
        </w:rPr>
        <w:t xml:space="preserve"> </w:t>
      </w:r>
      <w:r w:rsidRPr="00875582">
        <w:rPr>
          <w:rFonts w:asciiTheme="majorBidi" w:hAnsiTheme="majorBidi" w:cstheme="majorBidi"/>
          <w:i/>
          <w:iCs/>
          <w:spacing w:val="-4"/>
          <w:sz w:val="20"/>
          <w:szCs w:val="20"/>
          <w:shd w:val="clear" w:color="auto" w:fill="FFFFFF"/>
        </w:rPr>
        <w:t xml:space="preserve">International </w:t>
      </w:r>
      <w:r w:rsidR="00A8725F">
        <w:rPr>
          <w:rFonts w:asciiTheme="majorBidi" w:hAnsiTheme="majorBidi" w:cstheme="majorBidi"/>
          <w:i/>
          <w:iCs/>
          <w:spacing w:val="-4"/>
          <w:sz w:val="20"/>
          <w:szCs w:val="20"/>
          <w:shd w:val="clear" w:color="auto" w:fill="FFFFFF"/>
        </w:rPr>
        <w:t>J</w:t>
      </w:r>
      <w:r w:rsidRPr="00875582">
        <w:rPr>
          <w:rFonts w:asciiTheme="majorBidi" w:hAnsiTheme="majorBidi" w:cstheme="majorBidi"/>
          <w:i/>
          <w:iCs/>
          <w:spacing w:val="-4"/>
          <w:sz w:val="20"/>
          <w:szCs w:val="20"/>
          <w:shd w:val="clear" w:color="auto" w:fill="FFFFFF"/>
        </w:rPr>
        <w:t xml:space="preserve">ournal of </w:t>
      </w:r>
      <w:r w:rsidR="00A8725F">
        <w:rPr>
          <w:rFonts w:asciiTheme="majorBidi" w:hAnsiTheme="majorBidi" w:cstheme="majorBidi"/>
          <w:i/>
          <w:iCs/>
          <w:spacing w:val="-4"/>
          <w:sz w:val="20"/>
          <w:szCs w:val="20"/>
          <w:shd w:val="clear" w:color="auto" w:fill="FFFFFF"/>
        </w:rPr>
        <w:t>N</w:t>
      </w:r>
      <w:r w:rsidRPr="00875582">
        <w:rPr>
          <w:rFonts w:asciiTheme="majorBidi" w:hAnsiTheme="majorBidi" w:cstheme="majorBidi"/>
          <w:i/>
          <w:iCs/>
          <w:spacing w:val="-4"/>
          <w:sz w:val="20"/>
          <w:szCs w:val="20"/>
          <w:shd w:val="clear" w:color="auto" w:fill="FFFFFF"/>
        </w:rPr>
        <w:t xml:space="preserve">ursing </w:t>
      </w:r>
      <w:r w:rsidR="00A8725F">
        <w:rPr>
          <w:rFonts w:asciiTheme="majorBidi" w:hAnsiTheme="majorBidi" w:cstheme="majorBidi"/>
          <w:i/>
          <w:iCs/>
          <w:spacing w:val="-4"/>
          <w:sz w:val="20"/>
          <w:szCs w:val="20"/>
          <w:shd w:val="clear" w:color="auto" w:fill="FFFFFF"/>
        </w:rPr>
        <w:t>S</w:t>
      </w:r>
      <w:r w:rsidRPr="00875582">
        <w:rPr>
          <w:rFonts w:asciiTheme="majorBidi" w:hAnsiTheme="majorBidi" w:cstheme="majorBidi"/>
          <w:i/>
          <w:iCs/>
          <w:spacing w:val="-4"/>
          <w:sz w:val="20"/>
          <w:szCs w:val="20"/>
          <w:shd w:val="clear" w:color="auto" w:fill="FFFFFF"/>
        </w:rPr>
        <w:t>ciences</w:t>
      </w:r>
      <w:r w:rsidRPr="00875582">
        <w:rPr>
          <w:rFonts w:asciiTheme="majorBidi" w:hAnsiTheme="majorBidi" w:cstheme="majorBidi"/>
          <w:spacing w:val="-4"/>
          <w:sz w:val="20"/>
          <w:szCs w:val="20"/>
          <w:shd w:val="clear" w:color="auto" w:fill="FFFFFF"/>
        </w:rPr>
        <w:t>, </w:t>
      </w:r>
      <w:r w:rsidRPr="00875582">
        <w:rPr>
          <w:rFonts w:asciiTheme="majorBidi" w:hAnsiTheme="majorBidi" w:cstheme="majorBidi"/>
          <w:i/>
          <w:iCs/>
          <w:spacing w:val="-4"/>
          <w:sz w:val="20"/>
          <w:szCs w:val="20"/>
          <w:shd w:val="clear" w:color="auto" w:fill="FFFFFF"/>
        </w:rPr>
        <w:t>7</w:t>
      </w:r>
      <w:r w:rsidRPr="00875582">
        <w:rPr>
          <w:rFonts w:asciiTheme="majorBidi" w:hAnsiTheme="majorBidi" w:cstheme="majorBidi"/>
          <w:spacing w:val="-4"/>
          <w:sz w:val="20"/>
          <w:szCs w:val="20"/>
          <w:shd w:val="clear" w:color="auto" w:fill="FFFFFF"/>
        </w:rPr>
        <w:t xml:space="preserve">(3), </w:t>
      </w:r>
      <w:r w:rsidR="004372B2">
        <w:rPr>
          <w:rFonts w:asciiTheme="majorBidi" w:hAnsiTheme="majorBidi" w:cstheme="majorBidi"/>
          <w:spacing w:val="-4"/>
          <w:sz w:val="20"/>
          <w:szCs w:val="20"/>
          <w:shd w:val="clear" w:color="auto" w:fill="FFFFFF"/>
        </w:rPr>
        <w:t xml:space="preserve">          </w:t>
      </w:r>
      <w:r w:rsidRPr="00875582">
        <w:rPr>
          <w:rFonts w:asciiTheme="majorBidi" w:hAnsiTheme="majorBidi" w:cstheme="majorBidi"/>
          <w:spacing w:val="-4"/>
          <w:sz w:val="20"/>
          <w:szCs w:val="20"/>
          <w:shd w:val="clear" w:color="auto" w:fill="FFFFFF"/>
        </w:rPr>
        <w:t>258-261.</w:t>
      </w:r>
      <w:r w:rsidRPr="00875582">
        <w:rPr>
          <w:rFonts w:asciiTheme="majorBidi" w:hAnsiTheme="majorBidi" w:cstheme="majorBidi"/>
          <w:spacing w:val="-4"/>
          <w:sz w:val="20"/>
          <w:szCs w:val="20"/>
        </w:rPr>
        <w:t xml:space="preserve"> </w:t>
      </w:r>
      <w:r w:rsidR="005851F1" w:rsidRPr="00875582">
        <w:rPr>
          <w:rFonts w:asciiTheme="majorBidi" w:hAnsiTheme="majorBidi" w:cstheme="majorBidi"/>
          <w:spacing w:val="-4"/>
          <w:sz w:val="20"/>
          <w:szCs w:val="20"/>
        </w:rPr>
        <w:t>DOI.org/</w:t>
      </w:r>
      <w:r w:rsidRPr="00875582">
        <w:rPr>
          <w:rFonts w:asciiTheme="majorBidi" w:hAnsiTheme="majorBidi" w:cstheme="majorBidi"/>
          <w:spacing w:val="-4"/>
          <w:sz w:val="20"/>
          <w:szCs w:val="20"/>
        </w:rPr>
        <w:t xml:space="preserve">10.1016/j.ijnss.2020.06.010 </w:t>
      </w:r>
    </w:p>
    <w:p w14:paraId="7CB8465B" w14:textId="77777777" w:rsidR="004372B2" w:rsidRDefault="000D07FC" w:rsidP="004372B2">
      <w:pPr>
        <w:spacing w:after="0" w:line="240" w:lineRule="exact"/>
        <w:ind w:left="360" w:hanging="360"/>
        <w:jc w:val="both"/>
        <w:rPr>
          <w:rFonts w:asciiTheme="majorBidi" w:hAnsiTheme="majorBidi" w:cstheme="majorBidi"/>
          <w:spacing w:val="-4"/>
          <w:sz w:val="20"/>
          <w:szCs w:val="20"/>
          <w:shd w:val="clear" w:color="auto" w:fill="FFFFFF"/>
        </w:rPr>
      </w:pPr>
      <w:r w:rsidRPr="00875582">
        <w:rPr>
          <w:rFonts w:asciiTheme="majorBidi" w:hAnsiTheme="majorBidi" w:cstheme="majorBidi"/>
          <w:spacing w:val="-4"/>
          <w:sz w:val="20"/>
          <w:szCs w:val="20"/>
          <w:shd w:val="clear" w:color="auto" w:fill="FFFFFF"/>
        </w:rPr>
        <w:t xml:space="preserve">Percy, M., &amp; Richardson, C. (2018). Introducing nursing practice to student nurses: How can we promote care compassion and empathy? </w:t>
      </w:r>
      <w:r w:rsidRPr="00875582">
        <w:rPr>
          <w:rFonts w:asciiTheme="majorBidi" w:hAnsiTheme="majorBidi" w:cstheme="majorBidi"/>
          <w:i/>
          <w:iCs/>
          <w:spacing w:val="-4"/>
          <w:sz w:val="20"/>
          <w:szCs w:val="20"/>
          <w:shd w:val="clear" w:color="auto" w:fill="FFFFFF"/>
        </w:rPr>
        <w:t xml:space="preserve">Nurse </w:t>
      </w:r>
      <w:r w:rsidR="00A8725F">
        <w:rPr>
          <w:rFonts w:asciiTheme="majorBidi" w:hAnsiTheme="majorBidi" w:cstheme="majorBidi"/>
          <w:i/>
          <w:iCs/>
          <w:spacing w:val="-4"/>
          <w:sz w:val="20"/>
          <w:szCs w:val="20"/>
          <w:shd w:val="clear" w:color="auto" w:fill="FFFFFF"/>
        </w:rPr>
        <w:t>E</w:t>
      </w:r>
      <w:r w:rsidRPr="00875582">
        <w:rPr>
          <w:rFonts w:asciiTheme="majorBidi" w:hAnsiTheme="majorBidi" w:cstheme="majorBidi"/>
          <w:i/>
          <w:iCs/>
          <w:spacing w:val="-4"/>
          <w:sz w:val="20"/>
          <w:szCs w:val="20"/>
          <w:shd w:val="clear" w:color="auto" w:fill="FFFFFF"/>
        </w:rPr>
        <w:t xml:space="preserve">ducation in </w:t>
      </w:r>
      <w:r w:rsidR="00A8725F">
        <w:rPr>
          <w:rFonts w:asciiTheme="majorBidi" w:hAnsiTheme="majorBidi" w:cstheme="majorBidi"/>
          <w:i/>
          <w:iCs/>
          <w:spacing w:val="-4"/>
          <w:sz w:val="20"/>
          <w:szCs w:val="20"/>
          <w:shd w:val="clear" w:color="auto" w:fill="FFFFFF"/>
        </w:rPr>
        <w:t>P</w:t>
      </w:r>
      <w:r w:rsidRPr="00875582">
        <w:rPr>
          <w:rFonts w:asciiTheme="majorBidi" w:hAnsiTheme="majorBidi" w:cstheme="majorBidi"/>
          <w:i/>
          <w:iCs/>
          <w:spacing w:val="-4"/>
          <w:sz w:val="20"/>
          <w:szCs w:val="20"/>
          <w:shd w:val="clear" w:color="auto" w:fill="FFFFFF"/>
        </w:rPr>
        <w:t>ractice</w:t>
      </w:r>
      <w:r w:rsidRPr="00875582">
        <w:rPr>
          <w:rFonts w:asciiTheme="majorBidi" w:hAnsiTheme="majorBidi" w:cstheme="majorBidi"/>
          <w:spacing w:val="-4"/>
          <w:sz w:val="20"/>
          <w:szCs w:val="20"/>
          <w:shd w:val="clear" w:color="auto" w:fill="FFFFFF"/>
        </w:rPr>
        <w:t>, </w:t>
      </w:r>
      <w:r w:rsidRPr="00875582">
        <w:rPr>
          <w:rFonts w:asciiTheme="majorBidi" w:hAnsiTheme="majorBidi" w:cstheme="majorBidi"/>
          <w:i/>
          <w:iCs/>
          <w:spacing w:val="-4"/>
          <w:sz w:val="20"/>
          <w:szCs w:val="20"/>
          <w:shd w:val="clear" w:color="auto" w:fill="FFFFFF"/>
        </w:rPr>
        <w:t>29</w:t>
      </w:r>
      <w:r w:rsidRPr="00875582">
        <w:rPr>
          <w:rFonts w:asciiTheme="majorBidi" w:hAnsiTheme="majorBidi" w:cstheme="majorBidi"/>
          <w:spacing w:val="-4"/>
          <w:sz w:val="20"/>
          <w:szCs w:val="20"/>
          <w:shd w:val="clear" w:color="auto" w:fill="FFFFFF"/>
        </w:rPr>
        <w:t>, 200-205.</w:t>
      </w:r>
    </w:p>
    <w:p w14:paraId="213000A4" w14:textId="4470130F" w:rsidR="00306AED" w:rsidRPr="00875582" w:rsidRDefault="005851F1" w:rsidP="004372B2">
      <w:pPr>
        <w:spacing w:after="0" w:line="240" w:lineRule="exact"/>
        <w:ind w:left="360"/>
        <w:jc w:val="both"/>
        <w:rPr>
          <w:rFonts w:asciiTheme="majorBidi" w:hAnsiTheme="majorBidi" w:cstheme="majorBidi"/>
          <w:sz w:val="20"/>
          <w:szCs w:val="20"/>
        </w:rPr>
      </w:pPr>
      <w:r w:rsidRPr="00875582">
        <w:rPr>
          <w:rFonts w:asciiTheme="majorBidi" w:hAnsiTheme="majorBidi" w:cstheme="majorBidi"/>
          <w:spacing w:val="-4"/>
          <w:sz w:val="20"/>
          <w:szCs w:val="20"/>
        </w:rPr>
        <w:t>DOI.org/</w:t>
      </w:r>
      <w:r w:rsidR="000D07FC" w:rsidRPr="00875582">
        <w:rPr>
          <w:rFonts w:asciiTheme="majorBidi" w:hAnsiTheme="majorBidi" w:cstheme="majorBidi"/>
          <w:spacing w:val="-4"/>
          <w:sz w:val="20"/>
          <w:szCs w:val="20"/>
        </w:rPr>
        <w:t>10.1016/j.nepr.2018.01.008</w:t>
      </w:r>
    </w:p>
    <w:p w14:paraId="49956A6B" w14:textId="3EF668BE" w:rsidR="00306AED" w:rsidRPr="00875582" w:rsidRDefault="000D07FC" w:rsidP="004372B2">
      <w:pPr>
        <w:spacing w:after="0" w:line="240" w:lineRule="exact"/>
        <w:ind w:left="360" w:hanging="360"/>
        <w:jc w:val="both"/>
        <w:rPr>
          <w:rFonts w:asciiTheme="majorBidi" w:hAnsiTheme="majorBidi" w:cstheme="majorBidi"/>
          <w:spacing w:val="-4"/>
          <w:sz w:val="20"/>
          <w:szCs w:val="20"/>
        </w:rPr>
      </w:pPr>
      <w:proofErr w:type="spellStart"/>
      <w:r w:rsidRPr="00875582">
        <w:rPr>
          <w:rFonts w:asciiTheme="majorBidi" w:hAnsiTheme="majorBidi" w:cstheme="majorBidi"/>
          <w:spacing w:val="-4"/>
          <w:sz w:val="20"/>
          <w:szCs w:val="20"/>
          <w:shd w:val="clear" w:color="auto" w:fill="FFFFFF"/>
        </w:rPr>
        <w:t>Plotzky</w:t>
      </w:r>
      <w:proofErr w:type="spellEnd"/>
      <w:r w:rsidRPr="00875582">
        <w:rPr>
          <w:rFonts w:asciiTheme="majorBidi" w:hAnsiTheme="majorBidi" w:cstheme="majorBidi"/>
          <w:spacing w:val="-4"/>
          <w:sz w:val="20"/>
          <w:szCs w:val="20"/>
          <w:shd w:val="clear" w:color="auto" w:fill="FFFFFF"/>
        </w:rPr>
        <w:t xml:space="preserve">, C., </w:t>
      </w:r>
      <w:proofErr w:type="spellStart"/>
      <w:r w:rsidRPr="00875582">
        <w:rPr>
          <w:rFonts w:asciiTheme="majorBidi" w:hAnsiTheme="majorBidi" w:cstheme="majorBidi"/>
          <w:spacing w:val="-4"/>
          <w:sz w:val="20"/>
          <w:szCs w:val="20"/>
          <w:shd w:val="clear" w:color="auto" w:fill="FFFFFF"/>
        </w:rPr>
        <w:t>Lindwedel</w:t>
      </w:r>
      <w:proofErr w:type="spellEnd"/>
      <w:r w:rsidRPr="00875582">
        <w:rPr>
          <w:rFonts w:asciiTheme="majorBidi" w:hAnsiTheme="majorBidi" w:cstheme="majorBidi"/>
          <w:spacing w:val="-4"/>
          <w:sz w:val="20"/>
          <w:szCs w:val="20"/>
          <w:shd w:val="clear" w:color="auto" w:fill="FFFFFF"/>
        </w:rPr>
        <w:t xml:space="preserve">, U., </w:t>
      </w:r>
      <w:proofErr w:type="spellStart"/>
      <w:r w:rsidRPr="00875582">
        <w:rPr>
          <w:rFonts w:asciiTheme="majorBidi" w:hAnsiTheme="majorBidi" w:cstheme="majorBidi"/>
          <w:spacing w:val="-4"/>
          <w:sz w:val="20"/>
          <w:szCs w:val="20"/>
          <w:shd w:val="clear" w:color="auto" w:fill="FFFFFF"/>
        </w:rPr>
        <w:t>Sorber</w:t>
      </w:r>
      <w:proofErr w:type="spellEnd"/>
      <w:r w:rsidRPr="00875582">
        <w:rPr>
          <w:rFonts w:asciiTheme="majorBidi" w:hAnsiTheme="majorBidi" w:cstheme="majorBidi"/>
          <w:spacing w:val="-4"/>
          <w:sz w:val="20"/>
          <w:szCs w:val="20"/>
          <w:shd w:val="clear" w:color="auto" w:fill="FFFFFF"/>
        </w:rPr>
        <w:t xml:space="preserve">, M., </w:t>
      </w:r>
      <w:proofErr w:type="spellStart"/>
      <w:r w:rsidRPr="00875582">
        <w:rPr>
          <w:rFonts w:asciiTheme="majorBidi" w:hAnsiTheme="majorBidi" w:cstheme="majorBidi"/>
          <w:spacing w:val="-4"/>
          <w:sz w:val="20"/>
          <w:szCs w:val="20"/>
          <w:shd w:val="clear" w:color="auto" w:fill="FFFFFF"/>
        </w:rPr>
        <w:t>Loessl</w:t>
      </w:r>
      <w:proofErr w:type="spellEnd"/>
      <w:r w:rsidRPr="00875582">
        <w:rPr>
          <w:rFonts w:asciiTheme="majorBidi" w:hAnsiTheme="majorBidi" w:cstheme="majorBidi"/>
          <w:spacing w:val="-4"/>
          <w:sz w:val="20"/>
          <w:szCs w:val="20"/>
          <w:shd w:val="clear" w:color="auto" w:fill="FFFFFF"/>
        </w:rPr>
        <w:t>, B., König, P., Kunze, C., ... &amp; Meng, M. (2021). Virtual reality simulations in nurse education: A systematic mapping review. </w:t>
      </w:r>
      <w:r w:rsidR="0008761B" w:rsidRPr="00875582">
        <w:rPr>
          <w:rFonts w:asciiTheme="majorBidi" w:hAnsiTheme="majorBidi" w:cstheme="majorBidi"/>
          <w:i/>
          <w:iCs/>
          <w:spacing w:val="-4"/>
          <w:sz w:val="20"/>
          <w:szCs w:val="20"/>
          <w:shd w:val="clear" w:color="auto" w:fill="FFFFFF"/>
        </w:rPr>
        <w:t>Nurse Education Today</w:t>
      </w:r>
      <w:r w:rsidRPr="00875582">
        <w:rPr>
          <w:rFonts w:asciiTheme="majorBidi" w:hAnsiTheme="majorBidi" w:cstheme="majorBidi"/>
          <w:spacing w:val="-4"/>
          <w:sz w:val="20"/>
          <w:szCs w:val="20"/>
          <w:shd w:val="clear" w:color="auto" w:fill="FFFFFF"/>
        </w:rPr>
        <w:t>, </w:t>
      </w:r>
      <w:r w:rsidRPr="00875582">
        <w:rPr>
          <w:rFonts w:asciiTheme="majorBidi" w:hAnsiTheme="majorBidi" w:cstheme="majorBidi"/>
          <w:i/>
          <w:iCs/>
          <w:spacing w:val="-4"/>
          <w:sz w:val="20"/>
          <w:szCs w:val="20"/>
          <w:shd w:val="clear" w:color="auto" w:fill="FFFFFF"/>
        </w:rPr>
        <w:t>101</w:t>
      </w:r>
      <w:r w:rsidRPr="00875582">
        <w:rPr>
          <w:rFonts w:asciiTheme="majorBidi" w:hAnsiTheme="majorBidi" w:cstheme="majorBidi"/>
          <w:spacing w:val="-4"/>
          <w:sz w:val="20"/>
          <w:szCs w:val="20"/>
          <w:shd w:val="clear" w:color="auto" w:fill="FFFFFF"/>
        </w:rPr>
        <w:t>, 104868.</w:t>
      </w:r>
      <w:r w:rsidRPr="00875582">
        <w:rPr>
          <w:rFonts w:asciiTheme="majorBidi" w:hAnsiTheme="majorBidi" w:cstheme="majorBidi"/>
          <w:spacing w:val="-4"/>
          <w:sz w:val="20"/>
          <w:szCs w:val="20"/>
        </w:rPr>
        <w:t xml:space="preserve"> </w:t>
      </w:r>
      <w:hyperlink r:id="rId11" w:tgtFrame="_blank" w:tooltip="Persistent link using digital object identifier" w:history="1">
        <w:r w:rsidR="005851F1" w:rsidRPr="00875582">
          <w:rPr>
            <w:spacing w:val="-4"/>
          </w:rPr>
          <w:t xml:space="preserve"> </w:t>
        </w:r>
        <w:r w:rsidR="005851F1" w:rsidRPr="00875582">
          <w:rPr>
            <w:rStyle w:val="Hyperlink"/>
            <w:rFonts w:asciiTheme="majorBidi" w:hAnsiTheme="majorBidi" w:cstheme="majorBidi"/>
            <w:color w:val="auto"/>
            <w:spacing w:val="-4"/>
            <w:sz w:val="20"/>
            <w:szCs w:val="20"/>
            <w:u w:val="none"/>
          </w:rPr>
          <w:t>DOI.org</w:t>
        </w:r>
        <w:r w:rsidRPr="00875582">
          <w:rPr>
            <w:rStyle w:val="Hyperlink"/>
            <w:rFonts w:asciiTheme="majorBidi" w:hAnsiTheme="majorBidi" w:cstheme="majorBidi"/>
            <w:color w:val="auto"/>
            <w:spacing w:val="-4"/>
            <w:sz w:val="20"/>
            <w:szCs w:val="20"/>
            <w:u w:val="none"/>
          </w:rPr>
          <w:t>/10.1016/j.nedt.2021.104868</w:t>
        </w:r>
      </w:hyperlink>
    </w:p>
    <w:p w14:paraId="5C25E25A" w14:textId="77777777" w:rsidR="00806F37" w:rsidRDefault="000D07FC" w:rsidP="00C60F07">
      <w:pPr>
        <w:spacing w:after="0" w:line="220" w:lineRule="exact"/>
        <w:ind w:left="360" w:hanging="360"/>
        <w:jc w:val="both"/>
        <w:rPr>
          <w:rFonts w:asciiTheme="majorBidi" w:hAnsiTheme="majorBidi" w:cstheme="majorBidi"/>
          <w:spacing w:val="-4"/>
          <w:sz w:val="20"/>
          <w:szCs w:val="20"/>
          <w:shd w:val="clear" w:color="auto" w:fill="FFFFFF"/>
        </w:rPr>
      </w:pPr>
      <w:r w:rsidRPr="00875582">
        <w:rPr>
          <w:rFonts w:asciiTheme="majorBidi" w:hAnsiTheme="majorBidi" w:cstheme="majorBidi"/>
          <w:spacing w:val="-4"/>
          <w:sz w:val="20"/>
          <w:szCs w:val="20"/>
          <w:shd w:val="clear" w:color="auto" w:fill="FFFFFF"/>
        </w:rPr>
        <w:t xml:space="preserve">Slater, P., Hasson, F., &amp; Gillen, P. (2017). A research evaluation of an interactive training experience: The </w:t>
      </w:r>
      <w:r w:rsidR="0057299C" w:rsidRPr="00875582">
        <w:rPr>
          <w:rFonts w:asciiTheme="majorBidi" w:hAnsiTheme="majorBidi" w:cstheme="majorBidi"/>
          <w:spacing w:val="-4"/>
          <w:sz w:val="20"/>
          <w:szCs w:val="20"/>
          <w:shd w:val="clear" w:color="auto" w:fill="FFFFFF"/>
        </w:rPr>
        <w:t>Virtual</w:t>
      </w:r>
      <w:r w:rsidRPr="00875582">
        <w:rPr>
          <w:rFonts w:asciiTheme="majorBidi" w:hAnsiTheme="majorBidi" w:cstheme="majorBidi"/>
          <w:spacing w:val="-4"/>
          <w:sz w:val="20"/>
          <w:szCs w:val="20"/>
          <w:shd w:val="clear" w:color="auto" w:fill="FFFFFF"/>
        </w:rPr>
        <w:t xml:space="preserve"> Dementia Tour (VDT).</w:t>
      </w:r>
    </w:p>
    <w:p w14:paraId="042078B8" w14:textId="34697FD2" w:rsidR="00306AED" w:rsidRPr="00875582" w:rsidRDefault="0008761B" w:rsidP="00806F37">
      <w:pPr>
        <w:spacing w:after="0" w:line="220" w:lineRule="exact"/>
        <w:ind w:left="360"/>
        <w:jc w:val="both"/>
        <w:rPr>
          <w:rFonts w:asciiTheme="majorBidi" w:hAnsiTheme="majorBidi" w:cstheme="majorBidi"/>
          <w:spacing w:val="-4"/>
          <w:sz w:val="20"/>
          <w:szCs w:val="20"/>
        </w:rPr>
      </w:pPr>
      <w:r w:rsidRPr="00875582">
        <w:rPr>
          <w:rFonts w:asciiTheme="majorBidi" w:hAnsiTheme="majorBidi" w:cstheme="majorBidi"/>
          <w:spacing w:val="-4"/>
          <w:sz w:val="20"/>
          <w:szCs w:val="20"/>
          <w:shd w:val="clear" w:color="auto" w:fill="FFFFFF"/>
        </w:rPr>
        <w:t>DOI.org/10.1111/opn.12243</w:t>
      </w:r>
      <w:r w:rsidR="000D07FC" w:rsidRPr="00875582">
        <w:rPr>
          <w:rFonts w:asciiTheme="majorBidi" w:hAnsiTheme="majorBidi" w:cstheme="majorBidi"/>
          <w:spacing w:val="-4"/>
          <w:sz w:val="20"/>
          <w:szCs w:val="20"/>
          <w:shd w:val="clear" w:color="auto" w:fill="FFFFFF"/>
        </w:rPr>
        <w:tab/>
      </w:r>
    </w:p>
    <w:p w14:paraId="6CC3E942" w14:textId="17193F29" w:rsidR="00306AED" w:rsidRPr="00875582" w:rsidRDefault="000D07FC" w:rsidP="00C60F07">
      <w:pPr>
        <w:spacing w:after="0" w:line="220" w:lineRule="exact"/>
        <w:ind w:left="360" w:hanging="360"/>
        <w:jc w:val="both"/>
        <w:rPr>
          <w:rFonts w:asciiTheme="majorBidi" w:hAnsiTheme="majorBidi" w:cstheme="majorBidi"/>
          <w:spacing w:val="-4"/>
          <w:sz w:val="20"/>
          <w:szCs w:val="20"/>
        </w:rPr>
      </w:pPr>
      <w:r w:rsidRPr="00875582">
        <w:rPr>
          <w:rFonts w:asciiTheme="majorBidi" w:hAnsiTheme="majorBidi" w:cstheme="majorBidi"/>
          <w:spacing w:val="-4"/>
          <w:sz w:val="20"/>
          <w:szCs w:val="20"/>
          <w:shd w:val="clear" w:color="auto" w:fill="FFFFFF"/>
        </w:rPr>
        <w:t>Slater, P., Hasson, F., Gillen, P., Gallen, A., &amp; Parlour, R. (2019). Virtual simulation training: Imaged experience of dementia. </w:t>
      </w:r>
      <w:r w:rsidRPr="00875582">
        <w:rPr>
          <w:rFonts w:asciiTheme="majorBidi" w:hAnsiTheme="majorBidi" w:cstheme="majorBidi"/>
          <w:i/>
          <w:iCs/>
          <w:spacing w:val="-4"/>
          <w:sz w:val="20"/>
          <w:szCs w:val="20"/>
          <w:shd w:val="clear" w:color="auto" w:fill="FFFFFF"/>
        </w:rPr>
        <w:t>International Journal of Older People Nursing</w:t>
      </w:r>
      <w:r w:rsidRPr="00875582">
        <w:rPr>
          <w:rFonts w:asciiTheme="majorBidi" w:hAnsiTheme="majorBidi" w:cstheme="majorBidi"/>
          <w:spacing w:val="-4"/>
          <w:sz w:val="20"/>
          <w:szCs w:val="20"/>
          <w:shd w:val="clear" w:color="auto" w:fill="FFFFFF"/>
        </w:rPr>
        <w:t>, </w:t>
      </w:r>
      <w:r w:rsidRPr="00875582">
        <w:rPr>
          <w:rFonts w:asciiTheme="majorBidi" w:hAnsiTheme="majorBidi" w:cstheme="majorBidi"/>
          <w:i/>
          <w:iCs/>
          <w:spacing w:val="-4"/>
          <w:sz w:val="20"/>
          <w:szCs w:val="20"/>
          <w:shd w:val="clear" w:color="auto" w:fill="FFFFFF"/>
        </w:rPr>
        <w:t>14</w:t>
      </w:r>
      <w:r w:rsidRPr="00875582">
        <w:rPr>
          <w:rFonts w:asciiTheme="majorBidi" w:hAnsiTheme="majorBidi" w:cstheme="majorBidi"/>
          <w:spacing w:val="-4"/>
          <w:sz w:val="20"/>
          <w:szCs w:val="20"/>
          <w:shd w:val="clear" w:color="auto" w:fill="FFFFFF"/>
        </w:rPr>
        <w:t>(3), e12243.</w:t>
      </w:r>
      <w:r w:rsidRPr="00875582">
        <w:rPr>
          <w:rFonts w:asciiTheme="majorBidi" w:hAnsiTheme="majorBidi" w:cstheme="majorBidi"/>
          <w:spacing w:val="-4"/>
          <w:sz w:val="20"/>
          <w:szCs w:val="20"/>
        </w:rPr>
        <w:t xml:space="preserve"> </w:t>
      </w:r>
      <w:r w:rsidR="005851F1" w:rsidRPr="00875582">
        <w:rPr>
          <w:rFonts w:asciiTheme="majorBidi" w:hAnsiTheme="majorBidi" w:cstheme="majorBidi"/>
          <w:spacing w:val="-4"/>
          <w:sz w:val="20"/>
          <w:szCs w:val="20"/>
        </w:rPr>
        <w:t xml:space="preserve">DOI.org </w:t>
      </w:r>
      <w:r w:rsidRPr="00875582">
        <w:rPr>
          <w:rFonts w:asciiTheme="majorBidi" w:hAnsiTheme="majorBidi" w:cstheme="majorBidi"/>
          <w:spacing w:val="-4"/>
          <w:sz w:val="20"/>
          <w:szCs w:val="20"/>
        </w:rPr>
        <w:t>/10.1111/opn.12243</w:t>
      </w:r>
    </w:p>
    <w:p w14:paraId="32D86E95" w14:textId="6239D177" w:rsidR="00306AED" w:rsidRPr="00875582" w:rsidRDefault="000D07FC" w:rsidP="00C60F07">
      <w:pPr>
        <w:spacing w:after="0" w:line="220" w:lineRule="exact"/>
        <w:ind w:left="360" w:hanging="360"/>
        <w:jc w:val="both"/>
        <w:rPr>
          <w:rFonts w:asciiTheme="majorBidi" w:hAnsiTheme="majorBidi" w:cstheme="majorBidi"/>
          <w:spacing w:val="-4"/>
          <w:sz w:val="20"/>
          <w:szCs w:val="20"/>
        </w:rPr>
      </w:pPr>
      <w:r w:rsidRPr="00875582">
        <w:rPr>
          <w:rFonts w:asciiTheme="majorBidi" w:hAnsiTheme="majorBidi" w:cstheme="majorBidi"/>
          <w:spacing w:val="-4"/>
          <w:sz w:val="20"/>
          <w:szCs w:val="20"/>
          <w:shd w:val="clear" w:color="auto" w:fill="FFFFFF"/>
        </w:rPr>
        <w:t>Spiro, H. (2009). Commentary: the practice of empathy. </w:t>
      </w:r>
      <w:r w:rsidRPr="00875582">
        <w:rPr>
          <w:rFonts w:asciiTheme="majorBidi" w:hAnsiTheme="majorBidi" w:cstheme="majorBidi"/>
          <w:i/>
          <w:iCs/>
          <w:spacing w:val="-4"/>
          <w:sz w:val="20"/>
          <w:szCs w:val="20"/>
          <w:shd w:val="clear" w:color="auto" w:fill="FFFFFF"/>
        </w:rPr>
        <w:t>Academic Medicine</w:t>
      </w:r>
      <w:r w:rsidRPr="00875582">
        <w:rPr>
          <w:rFonts w:asciiTheme="majorBidi" w:hAnsiTheme="majorBidi" w:cstheme="majorBidi"/>
          <w:spacing w:val="-4"/>
          <w:sz w:val="20"/>
          <w:szCs w:val="20"/>
          <w:shd w:val="clear" w:color="auto" w:fill="FFFFFF"/>
        </w:rPr>
        <w:t>, </w:t>
      </w:r>
      <w:r w:rsidRPr="00875582">
        <w:rPr>
          <w:rFonts w:asciiTheme="majorBidi" w:hAnsiTheme="majorBidi" w:cstheme="majorBidi"/>
          <w:i/>
          <w:iCs/>
          <w:spacing w:val="-4"/>
          <w:sz w:val="20"/>
          <w:szCs w:val="20"/>
          <w:shd w:val="clear" w:color="auto" w:fill="FFFFFF"/>
        </w:rPr>
        <w:t>84</w:t>
      </w:r>
      <w:r w:rsidRPr="00875582">
        <w:rPr>
          <w:rFonts w:asciiTheme="majorBidi" w:hAnsiTheme="majorBidi" w:cstheme="majorBidi"/>
          <w:spacing w:val="-4"/>
          <w:sz w:val="20"/>
          <w:szCs w:val="20"/>
          <w:shd w:val="clear" w:color="auto" w:fill="FFFFFF"/>
        </w:rPr>
        <w:t>(9), 1177-1179.</w:t>
      </w:r>
      <w:r w:rsidRPr="00875582">
        <w:rPr>
          <w:rFonts w:asciiTheme="majorBidi" w:hAnsiTheme="majorBidi" w:cstheme="majorBidi"/>
          <w:spacing w:val="-4"/>
          <w:sz w:val="20"/>
          <w:szCs w:val="20"/>
        </w:rPr>
        <w:t xml:space="preserve"> </w:t>
      </w:r>
      <w:r w:rsidR="005851F1" w:rsidRPr="00875582">
        <w:rPr>
          <w:rFonts w:asciiTheme="majorBidi" w:hAnsiTheme="majorBidi" w:cstheme="majorBidi"/>
          <w:spacing w:val="-4"/>
          <w:sz w:val="20"/>
          <w:szCs w:val="20"/>
        </w:rPr>
        <w:t>DOI.org /</w:t>
      </w:r>
      <w:r w:rsidRPr="00875582">
        <w:rPr>
          <w:rFonts w:asciiTheme="majorBidi" w:hAnsiTheme="majorBidi" w:cstheme="majorBidi"/>
          <w:spacing w:val="-4"/>
          <w:sz w:val="20"/>
          <w:szCs w:val="20"/>
        </w:rPr>
        <w:t xml:space="preserve">10.1097/ACM.0b013e3181b18934 </w:t>
      </w:r>
    </w:p>
    <w:p w14:paraId="31499A3E" w14:textId="2F3D3F79" w:rsidR="00C60F07" w:rsidRPr="00875582" w:rsidRDefault="000D07FC" w:rsidP="00C60F07">
      <w:pPr>
        <w:spacing w:after="0" w:line="220" w:lineRule="exact"/>
        <w:ind w:left="360" w:hanging="360"/>
        <w:jc w:val="both"/>
        <w:rPr>
          <w:rFonts w:asciiTheme="majorBidi" w:hAnsiTheme="majorBidi" w:cstheme="majorBidi"/>
          <w:spacing w:val="-4"/>
          <w:sz w:val="20"/>
          <w:szCs w:val="20"/>
        </w:rPr>
      </w:pPr>
      <w:proofErr w:type="spellStart"/>
      <w:r w:rsidRPr="00875582">
        <w:rPr>
          <w:rFonts w:asciiTheme="majorBidi" w:hAnsiTheme="majorBidi" w:cstheme="majorBidi"/>
          <w:spacing w:val="-4"/>
          <w:sz w:val="20"/>
          <w:szCs w:val="20"/>
          <w:shd w:val="clear" w:color="auto" w:fill="FFFFFF"/>
        </w:rPr>
        <w:t>Straughair</w:t>
      </w:r>
      <w:proofErr w:type="spellEnd"/>
      <w:r w:rsidRPr="00875582">
        <w:rPr>
          <w:rFonts w:asciiTheme="majorBidi" w:hAnsiTheme="majorBidi" w:cstheme="majorBidi"/>
          <w:spacing w:val="-4"/>
          <w:sz w:val="20"/>
          <w:szCs w:val="20"/>
          <w:shd w:val="clear" w:color="auto" w:fill="FFFFFF"/>
        </w:rPr>
        <w:t xml:space="preserve">, C. (2012). Exploring compassion: </w:t>
      </w:r>
      <w:r w:rsidR="00806F37" w:rsidRPr="00875582">
        <w:rPr>
          <w:rFonts w:asciiTheme="majorBidi" w:hAnsiTheme="majorBidi" w:cstheme="majorBidi"/>
          <w:spacing w:val="-4"/>
          <w:sz w:val="20"/>
          <w:szCs w:val="20"/>
          <w:shd w:val="clear" w:color="auto" w:fill="FFFFFF"/>
        </w:rPr>
        <w:t xml:space="preserve">Implications </w:t>
      </w:r>
      <w:r w:rsidRPr="00875582">
        <w:rPr>
          <w:rFonts w:asciiTheme="majorBidi" w:hAnsiTheme="majorBidi" w:cstheme="majorBidi"/>
          <w:spacing w:val="-4"/>
          <w:sz w:val="20"/>
          <w:szCs w:val="20"/>
          <w:shd w:val="clear" w:color="auto" w:fill="FFFFFF"/>
        </w:rPr>
        <w:t>for contemporary nursing. Part 1. </w:t>
      </w:r>
      <w:r w:rsidRPr="00875582">
        <w:rPr>
          <w:rFonts w:asciiTheme="majorBidi" w:hAnsiTheme="majorBidi" w:cstheme="majorBidi"/>
          <w:i/>
          <w:iCs/>
          <w:spacing w:val="-4"/>
          <w:sz w:val="20"/>
          <w:szCs w:val="20"/>
          <w:shd w:val="clear" w:color="auto" w:fill="FFFFFF"/>
        </w:rPr>
        <w:t>British Journal of Nursing</w:t>
      </w:r>
      <w:r w:rsidRPr="00875582">
        <w:rPr>
          <w:rFonts w:asciiTheme="majorBidi" w:hAnsiTheme="majorBidi" w:cstheme="majorBidi"/>
          <w:spacing w:val="-4"/>
          <w:sz w:val="20"/>
          <w:szCs w:val="20"/>
          <w:shd w:val="clear" w:color="auto" w:fill="FFFFFF"/>
        </w:rPr>
        <w:t>, </w:t>
      </w:r>
      <w:r w:rsidRPr="00875582">
        <w:rPr>
          <w:rFonts w:asciiTheme="majorBidi" w:hAnsiTheme="majorBidi" w:cstheme="majorBidi"/>
          <w:i/>
          <w:iCs/>
          <w:spacing w:val="-4"/>
          <w:sz w:val="20"/>
          <w:szCs w:val="20"/>
          <w:shd w:val="clear" w:color="auto" w:fill="FFFFFF"/>
        </w:rPr>
        <w:t>21</w:t>
      </w:r>
      <w:r w:rsidRPr="00875582">
        <w:rPr>
          <w:rFonts w:asciiTheme="majorBidi" w:hAnsiTheme="majorBidi" w:cstheme="majorBidi"/>
          <w:spacing w:val="-4"/>
          <w:sz w:val="20"/>
          <w:szCs w:val="20"/>
          <w:shd w:val="clear" w:color="auto" w:fill="FFFFFF"/>
        </w:rPr>
        <w:t>(3), 160-164</w:t>
      </w:r>
      <w:r w:rsidR="00306AED" w:rsidRPr="00875582">
        <w:rPr>
          <w:rFonts w:asciiTheme="majorBidi" w:hAnsiTheme="majorBidi" w:cstheme="majorBidi"/>
          <w:spacing w:val="-4"/>
          <w:sz w:val="20"/>
          <w:szCs w:val="20"/>
        </w:rPr>
        <w:t xml:space="preserve">. </w:t>
      </w:r>
    </w:p>
    <w:p w14:paraId="3417094B" w14:textId="37256968" w:rsidR="00306AED" w:rsidRPr="00875582" w:rsidRDefault="000D07FC" w:rsidP="00C60F07">
      <w:pPr>
        <w:spacing w:after="0" w:line="220" w:lineRule="exact"/>
        <w:ind w:left="360"/>
        <w:jc w:val="both"/>
        <w:rPr>
          <w:rFonts w:asciiTheme="majorBidi" w:hAnsiTheme="majorBidi" w:cstheme="majorBidi"/>
          <w:spacing w:val="-4"/>
          <w:sz w:val="20"/>
          <w:szCs w:val="20"/>
        </w:rPr>
      </w:pPr>
      <w:r w:rsidRPr="00875582">
        <w:rPr>
          <w:rFonts w:asciiTheme="majorBidi" w:hAnsiTheme="majorBidi" w:cstheme="majorBidi"/>
          <w:spacing w:val="-4"/>
          <w:sz w:val="20"/>
          <w:szCs w:val="20"/>
        </w:rPr>
        <w:t xml:space="preserve">DOI.org /10.12968/bjon.2012.21.4.239. </w:t>
      </w:r>
    </w:p>
    <w:p w14:paraId="72CC60CE" w14:textId="040F1F28" w:rsidR="00306AED" w:rsidRPr="00875582" w:rsidRDefault="000D07FC" w:rsidP="00306AED">
      <w:pPr>
        <w:spacing w:after="0" w:line="240" w:lineRule="auto"/>
        <w:ind w:left="360" w:hanging="360"/>
        <w:jc w:val="both"/>
        <w:rPr>
          <w:rFonts w:asciiTheme="majorBidi" w:hAnsiTheme="majorBidi" w:cstheme="majorBidi"/>
          <w:spacing w:val="-4"/>
          <w:sz w:val="20"/>
          <w:szCs w:val="20"/>
        </w:rPr>
      </w:pPr>
      <w:r w:rsidRPr="00875582">
        <w:rPr>
          <w:rFonts w:asciiTheme="majorBidi" w:hAnsiTheme="majorBidi" w:cstheme="majorBidi"/>
          <w:spacing w:val="-4"/>
          <w:sz w:val="20"/>
          <w:szCs w:val="20"/>
          <w:shd w:val="clear" w:color="auto" w:fill="FFFFFF"/>
        </w:rPr>
        <w:t xml:space="preserve">Sulzer, S. H., Feinstein, N. W., &amp; Wendland, C. L. (2016). Assessing empathy development in medical education: </w:t>
      </w:r>
      <w:r w:rsidR="00806F37" w:rsidRPr="00875582">
        <w:rPr>
          <w:rFonts w:asciiTheme="majorBidi" w:hAnsiTheme="majorBidi" w:cstheme="majorBidi"/>
          <w:spacing w:val="-4"/>
          <w:sz w:val="20"/>
          <w:szCs w:val="20"/>
          <w:shd w:val="clear" w:color="auto" w:fill="FFFFFF"/>
        </w:rPr>
        <w:t xml:space="preserve">A </w:t>
      </w:r>
      <w:r w:rsidRPr="00875582">
        <w:rPr>
          <w:rFonts w:asciiTheme="majorBidi" w:hAnsiTheme="majorBidi" w:cstheme="majorBidi"/>
          <w:spacing w:val="-4"/>
          <w:sz w:val="20"/>
          <w:szCs w:val="20"/>
          <w:shd w:val="clear" w:color="auto" w:fill="FFFFFF"/>
        </w:rPr>
        <w:t>systematic review. </w:t>
      </w:r>
      <w:r w:rsidRPr="00875582">
        <w:rPr>
          <w:rFonts w:asciiTheme="majorBidi" w:hAnsiTheme="majorBidi" w:cstheme="majorBidi"/>
          <w:i/>
          <w:iCs/>
          <w:spacing w:val="-4"/>
          <w:sz w:val="20"/>
          <w:szCs w:val="20"/>
          <w:shd w:val="clear" w:color="auto" w:fill="FFFFFF"/>
        </w:rPr>
        <w:t xml:space="preserve">Medical </w:t>
      </w:r>
      <w:r w:rsidR="00A8725F">
        <w:rPr>
          <w:rFonts w:asciiTheme="majorBidi" w:hAnsiTheme="majorBidi" w:cstheme="majorBidi"/>
          <w:i/>
          <w:iCs/>
          <w:spacing w:val="-4"/>
          <w:sz w:val="20"/>
          <w:szCs w:val="20"/>
          <w:shd w:val="clear" w:color="auto" w:fill="FFFFFF"/>
        </w:rPr>
        <w:t>E</w:t>
      </w:r>
      <w:r w:rsidRPr="00875582">
        <w:rPr>
          <w:rFonts w:asciiTheme="majorBidi" w:hAnsiTheme="majorBidi" w:cstheme="majorBidi"/>
          <w:i/>
          <w:iCs/>
          <w:spacing w:val="-4"/>
          <w:sz w:val="20"/>
          <w:szCs w:val="20"/>
          <w:shd w:val="clear" w:color="auto" w:fill="FFFFFF"/>
        </w:rPr>
        <w:t>ducation</w:t>
      </w:r>
      <w:r w:rsidRPr="00875582">
        <w:rPr>
          <w:rFonts w:asciiTheme="majorBidi" w:hAnsiTheme="majorBidi" w:cstheme="majorBidi"/>
          <w:spacing w:val="-4"/>
          <w:sz w:val="20"/>
          <w:szCs w:val="20"/>
          <w:shd w:val="clear" w:color="auto" w:fill="FFFFFF"/>
        </w:rPr>
        <w:t>, </w:t>
      </w:r>
      <w:r w:rsidRPr="00875582">
        <w:rPr>
          <w:rFonts w:asciiTheme="majorBidi" w:hAnsiTheme="majorBidi" w:cstheme="majorBidi"/>
          <w:i/>
          <w:iCs/>
          <w:spacing w:val="-4"/>
          <w:sz w:val="20"/>
          <w:szCs w:val="20"/>
          <w:shd w:val="clear" w:color="auto" w:fill="FFFFFF"/>
        </w:rPr>
        <w:t>50</w:t>
      </w:r>
      <w:r w:rsidRPr="00875582">
        <w:rPr>
          <w:rFonts w:asciiTheme="majorBidi" w:hAnsiTheme="majorBidi" w:cstheme="majorBidi"/>
          <w:spacing w:val="-4"/>
          <w:sz w:val="20"/>
          <w:szCs w:val="20"/>
          <w:shd w:val="clear" w:color="auto" w:fill="FFFFFF"/>
        </w:rPr>
        <w:t>(3), 300-310</w:t>
      </w:r>
      <w:r w:rsidRPr="00875582">
        <w:rPr>
          <w:rFonts w:asciiTheme="majorBidi" w:hAnsiTheme="majorBidi" w:cstheme="majorBidi"/>
          <w:spacing w:val="-4"/>
          <w:sz w:val="20"/>
          <w:szCs w:val="20"/>
        </w:rPr>
        <w:t xml:space="preserve">. </w:t>
      </w:r>
      <w:r w:rsidR="005851F1" w:rsidRPr="00875582">
        <w:rPr>
          <w:rFonts w:asciiTheme="majorBidi" w:hAnsiTheme="majorBidi" w:cstheme="majorBidi"/>
          <w:spacing w:val="-4"/>
          <w:sz w:val="20"/>
          <w:szCs w:val="20"/>
        </w:rPr>
        <w:t>DOI.org /</w:t>
      </w:r>
      <w:r w:rsidRPr="00875582">
        <w:rPr>
          <w:rFonts w:asciiTheme="majorBidi" w:hAnsiTheme="majorBidi" w:cstheme="majorBidi"/>
          <w:spacing w:val="-4"/>
          <w:sz w:val="20"/>
          <w:szCs w:val="20"/>
        </w:rPr>
        <w:t xml:space="preserve">10.1111/medu.12806 </w:t>
      </w:r>
    </w:p>
    <w:p w14:paraId="50DB7B3D" w14:textId="4C0F2440" w:rsidR="00C5492E" w:rsidRPr="00875582" w:rsidRDefault="000D07FC" w:rsidP="00C60F07">
      <w:pPr>
        <w:spacing w:after="0" w:line="236" w:lineRule="exact"/>
        <w:ind w:left="360" w:hanging="360"/>
        <w:jc w:val="both"/>
        <w:rPr>
          <w:rFonts w:asciiTheme="majorBidi" w:hAnsiTheme="majorBidi" w:cstheme="majorBidi"/>
          <w:spacing w:val="4"/>
          <w:sz w:val="20"/>
          <w:szCs w:val="20"/>
        </w:rPr>
      </w:pPr>
      <w:proofErr w:type="spellStart"/>
      <w:r w:rsidRPr="00875582">
        <w:rPr>
          <w:rFonts w:asciiTheme="majorBidi" w:hAnsiTheme="majorBidi" w:cstheme="majorBidi"/>
          <w:spacing w:val="4"/>
          <w:sz w:val="20"/>
          <w:szCs w:val="20"/>
          <w:shd w:val="clear" w:color="auto" w:fill="FFFFFF"/>
        </w:rPr>
        <w:t>Surr</w:t>
      </w:r>
      <w:proofErr w:type="spellEnd"/>
      <w:r w:rsidRPr="00875582">
        <w:rPr>
          <w:rFonts w:asciiTheme="majorBidi" w:hAnsiTheme="majorBidi" w:cstheme="majorBidi"/>
          <w:spacing w:val="4"/>
          <w:sz w:val="20"/>
          <w:szCs w:val="20"/>
          <w:shd w:val="clear" w:color="auto" w:fill="FFFFFF"/>
        </w:rPr>
        <w:t xml:space="preserve">, C. A., Gates, C., Irving, D., </w:t>
      </w:r>
      <w:proofErr w:type="spellStart"/>
      <w:r w:rsidRPr="00875582">
        <w:rPr>
          <w:rFonts w:asciiTheme="majorBidi" w:hAnsiTheme="majorBidi" w:cstheme="majorBidi"/>
          <w:spacing w:val="4"/>
          <w:sz w:val="20"/>
          <w:szCs w:val="20"/>
          <w:shd w:val="clear" w:color="auto" w:fill="FFFFFF"/>
        </w:rPr>
        <w:t>Oyebode</w:t>
      </w:r>
      <w:proofErr w:type="spellEnd"/>
      <w:r w:rsidRPr="00875582">
        <w:rPr>
          <w:rFonts w:asciiTheme="majorBidi" w:hAnsiTheme="majorBidi" w:cstheme="majorBidi"/>
          <w:spacing w:val="4"/>
          <w:sz w:val="20"/>
          <w:szCs w:val="20"/>
          <w:shd w:val="clear" w:color="auto" w:fill="FFFFFF"/>
        </w:rPr>
        <w:t xml:space="preserve">, J., Smith, S. J., Parveen, S., ... &amp; Dennison, A. (2017). Effective dementia education and training for the health and social care workforce: </w:t>
      </w:r>
      <w:r w:rsidR="00806F37" w:rsidRPr="00875582">
        <w:rPr>
          <w:rFonts w:asciiTheme="majorBidi" w:hAnsiTheme="majorBidi" w:cstheme="majorBidi"/>
          <w:spacing w:val="4"/>
          <w:sz w:val="20"/>
          <w:szCs w:val="20"/>
          <w:shd w:val="clear" w:color="auto" w:fill="FFFFFF"/>
        </w:rPr>
        <w:t xml:space="preserve">A </w:t>
      </w:r>
      <w:r w:rsidRPr="00875582">
        <w:rPr>
          <w:rFonts w:asciiTheme="majorBidi" w:hAnsiTheme="majorBidi" w:cstheme="majorBidi"/>
          <w:spacing w:val="4"/>
          <w:sz w:val="20"/>
          <w:szCs w:val="20"/>
          <w:shd w:val="clear" w:color="auto" w:fill="FFFFFF"/>
        </w:rPr>
        <w:t>systematic review of the literature. </w:t>
      </w:r>
      <w:r w:rsidRPr="00875582">
        <w:rPr>
          <w:rFonts w:asciiTheme="majorBidi" w:hAnsiTheme="majorBidi" w:cstheme="majorBidi"/>
          <w:i/>
          <w:iCs/>
          <w:spacing w:val="4"/>
          <w:sz w:val="20"/>
          <w:szCs w:val="20"/>
          <w:shd w:val="clear" w:color="auto" w:fill="FFFFFF"/>
        </w:rPr>
        <w:t xml:space="preserve">Review of </w:t>
      </w:r>
      <w:r w:rsidR="00A8725F">
        <w:rPr>
          <w:rFonts w:asciiTheme="majorBidi" w:hAnsiTheme="majorBidi" w:cstheme="majorBidi"/>
          <w:i/>
          <w:iCs/>
          <w:spacing w:val="4"/>
          <w:sz w:val="20"/>
          <w:szCs w:val="20"/>
          <w:shd w:val="clear" w:color="auto" w:fill="FFFFFF"/>
        </w:rPr>
        <w:t>E</w:t>
      </w:r>
      <w:r w:rsidRPr="00875582">
        <w:rPr>
          <w:rFonts w:asciiTheme="majorBidi" w:hAnsiTheme="majorBidi" w:cstheme="majorBidi"/>
          <w:i/>
          <w:iCs/>
          <w:spacing w:val="4"/>
          <w:sz w:val="20"/>
          <w:szCs w:val="20"/>
          <w:shd w:val="clear" w:color="auto" w:fill="FFFFFF"/>
        </w:rPr>
        <w:t xml:space="preserve">ducational </w:t>
      </w:r>
      <w:r w:rsidR="00A8725F">
        <w:rPr>
          <w:rFonts w:asciiTheme="majorBidi" w:hAnsiTheme="majorBidi" w:cstheme="majorBidi"/>
          <w:i/>
          <w:iCs/>
          <w:spacing w:val="4"/>
          <w:sz w:val="20"/>
          <w:szCs w:val="20"/>
          <w:shd w:val="clear" w:color="auto" w:fill="FFFFFF"/>
        </w:rPr>
        <w:t>R</w:t>
      </w:r>
      <w:r w:rsidRPr="00875582">
        <w:rPr>
          <w:rFonts w:asciiTheme="majorBidi" w:hAnsiTheme="majorBidi" w:cstheme="majorBidi"/>
          <w:i/>
          <w:iCs/>
          <w:spacing w:val="4"/>
          <w:sz w:val="20"/>
          <w:szCs w:val="20"/>
          <w:shd w:val="clear" w:color="auto" w:fill="FFFFFF"/>
        </w:rPr>
        <w:t>esearch</w:t>
      </w:r>
      <w:r w:rsidRPr="00875582">
        <w:rPr>
          <w:rFonts w:asciiTheme="majorBidi" w:hAnsiTheme="majorBidi" w:cstheme="majorBidi"/>
          <w:spacing w:val="4"/>
          <w:sz w:val="20"/>
          <w:szCs w:val="20"/>
          <w:shd w:val="clear" w:color="auto" w:fill="FFFFFF"/>
        </w:rPr>
        <w:t>, </w:t>
      </w:r>
      <w:r w:rsidRPr="00875582">
        <w:rPr>
          <w:rFonts w:asciiTheme="majorBidi" w:hAnsiTheme="majorBidi" w:cstheme="majorBidi"/>
          <w:i/>
          <w:iCs/>
          <w:spacing w:val="4"/>
          <w:sz w:val="20"/>
          <w:szCs w:val="20"/>
          <w:shd w:val="clear" w:color="auto" w:fill="FFFFFF"/>
        </w:rPr>
        <w:t>87</w:t>
      </w:r>
      <w:r w:rsidRPr="00875582">
        <w:rPr>
          <w:rFonts w:asciiTheme="majorBidi" w:hAnsiTheme="majorBidi" w:cstheme="majorBidi"/>
          <w:spacing w:val="4"/>
          <w:sz w:val="20"/>
          <w:szCs w:val="20"/>
          <w:shd w:val="clear" w:color="auto" w:fill="FFFFFF"/>
        </w:rPr>
        <w:t>(5), 966-1002.</w:t>
      </w:r>
      <w:r w:rsidRPr="00875582">
        <w:rPr>
          <w:rFonts w:asciiTheme="majorBidi" w:hAnsiTheme="majorBidi" w:cstheme="majorBidi"/>
          <w:spacing w:val="4"/>
          <w:sz w:val="20"/>
          <w:szCs w:val="20"/>
        </w:rPr>
        <w:t xml:space="preserve"> </w:t>
      </w:r>
    </w:p>
    <w:p w14:paraId="25AAA185" w14:textId="1CBB19DA" w:rsidR="00306AED" w:rsidRPr="00875582" w:rsidRDefault="000D07FC" w:rsidP="00C5492E">
      <w:pPr>
        <w:spacing w:after="0" w:line="236" w:lineRule="exact"/>
        <w:ind w:left="360"/>
        <w:jc w:val="both"/>
        <w:rPr>
          <w:rFonts w:asciiTheme="majorBidi" w:hAnsiTheme="majorBidi" w:cstheme="majorBidi"/>
          <w:spacing w:val="4"/>
          <w:sz w:val="20"/>
          <w:szCs w:val="20"/>
        </w:rPr>
      </w:pPr>
      <w:r w:rsidRPr="00875582">
        <w:rPr>
          <w:rFonts w:asciiTheme="majorBidi" w:hAnsiTheme="majorBidi" w:cstheme="majorBidi"/>
          <w:spacing w:val="4"/>
          <w:sz w:val="20"/>
          <w:szCs w:val="20"/>
        </w:rPr>
        <w:t>DOI.org /10.3102%2F0034654317723305</w:t>
      </w:r>
    </w:p>
    <w:p w14:paraId="16D6988D" w14:textId="0894339C" w:rsidR="007B136A" w:rsidRDefault="000D07FC" w:rsidP="00C60F07">
      <w:pPr>
        <w:spacing w:after="0" w:line="236" w:lineRule="exact"/>
        <w:ind w:left="360" w:hanging="360"/>
        <w:jc w:val="both"/>
        <w:rPr>
          <w:rFonts w:asciiTheme="majorBidi" w:hAnsiTheme="majorBidi" w:cstheme="majorBidi"/>
          <w:spacing w:val="4"/>
          <w:sz w:val="20"/>
          <w:szCs w:val="20"/>
        </w:rPr>
      </w:pPr>
      <w:proofErr w:type="spellStart"/>
      <w:r w:rsidRPr="00875582">
        <w:rPr>
          <w:rFonts w:asciiTheme="majorBidi" w:hAnsiTheme="majorBidi" w:cstheme="majorBidi"/>
          <w:spacing w:val="4"/>
          <w:sz w:val="20"/>
          <w:szCs w:val="20"/>
          <w:shd w:val="clear" w:color="auto" w:fill="FFFFFF"/>
        </w:rPr>
        <w:t>Wijma</w:t>
      </w:r>
      <w:proofErr w:type="spellEnd"/>
      <w:r w:rsidRPr="00875582">
        <w:rPr>
          <w:rFonts w:asciiTheme="majorBidi" w:hAnsiTheme="majorBidi" w:cstheme="majorBidi"/>
          <w:spacing w:val="4"/>
          <w:sz w:val="20"/>
          <w:szCs w:val="20"/>
          <w:shd w:val="clear" w:color="auto" w:fill="FFFFFF"/>
        </w:rPr>
        <w:t xml:space="preserve">, E. M., </w:t>
      </w:r>
      <w:proofErr w:type="spellStart"/>
      <w:r w:rsidRPr="00875582">
        <w:rPr>
          <w:rFonts w:asciiTheme="majorBidi" w:hAnsiTheme="majorBidi" w:cstheme="majorBidi"/>
          <w:spacing w:val="4"/>
          <w:sz w:val="20"/>
          <w:szCs w:val="20"/>
          <w:shd w:val="clear" w:color="auto" w:fill="FFFFFF"/>
        </w:rPr>
        <w:t>Veerbeek</w:t>
      </w:r>
      <w:proofErr w:type="spellEnd"/>
      <w:r w:rsidRPr="00875582">
        <w:rPr>
          <w:rFonts w:asciiTheme="majorBidi" w:hAnsiTheme="majorBidi" w:cstheme="majorBidi"/>
          <w:spacing w:val="4"/>
          <w:sz w:val="20"/>
          <w:szCs w:val="20"/>
          <w:shd w:val="clear" w:color="auto" w:fill="FFFFFF"/>
        </w:rPr>
        <w:t xml:space="preserve">, M. A., </w:t>
      </w:r>
      <w:proofErr w:type="spellStart"/>
      <w:r w:rsidRPr="00875582">
        <w:rPr>
          <w:rFonts w:asciiTheme="majorBidi" w:hAnsiTheme="majorBidi" w:cstheme="majorBidi"/>
          <w:spacing w:val="4"/>
          <w:sz w:val="20"/>
          <w:szCs w:val="20"/>
          <w:shd w:val="clear" w:color="auto" w:fill="FFFFFF"/>
        </w:rPr>
        <w:t>Prins</w:t>
      </w:r>
      <w:proofErr w:type="spellEnd"/>
      <w:r w:rsidRPr="00875582">
        <w:rPr>
          <w:rFonts w:asciiTheme="majorBidi" w:hAnsiTheme="majorBidi" w:cstheme="majorBidi"/>
          <w:spacing w:val="4"/>
          <w:sz w:val="20"/>
          <w:szCs w:val="20"/>
          <w:shd w:val="clear" w:color="auto" w:fill="FFFFFF"/>
        </w:rPr>
        <w:t xml:space="preserve">, M., Pot, A. M., &amp; </w:t>
      </w:r>
      <w:proofErr w:type="spellStart"/>
      <w:r w:rsidRPr="00875582">
        <w:rPr>
          <w:rFonts w:asciiTheme="majorBidi" w:hAnsiTheme="majorBidi" w:cstheme="majorBidi"/>
          <w:spacing w:val="4"/>
          <w:sz w:val="20"/>
          <w:szCs w:val="20"/>
          <w:shd w:val="clear" w:color="auto" w:fill="FFFFFF"/>
        </w:rPr>
        <w:t>Willemse</w:t>
      </w:r>
      <w:proofErr w:type="spellEnd"/>
      <w:r w:rsidRPr="00875582">
        <w:rPr>
          <w:rFonts w:asciiTheme="majorBidi" w:hAnsiTheme="majorBidi" w:cstheme="majorBidi"/>
          <w:spacing w:val="4"/>
          <w:sz w:val="20"/>
          <w:szCs w:val="20"/>
          <w:shd w:val="clear" w:color="auto" w:fill="FFFFFF"/>
        </w:rPr>
        <w:t xml:space="preserve">, B. M. (2018). A virtual reality intervention to improve the understanding and empathy for people with dementia in informal caregivers: </w:t>
      </w:r>
      <w:r w:rsidR="00806F37" w:rsidRPr="00875582">
        <w:rPr>
          <w:rFonts w:asciiTheme="majorBidi" w:hAnsiTheme="majorBidi" w:cstheme="majorBidi"/>
          <w:spacing w:val="4"/>
          <w:sz w:val="20"/>
          <w:szCs w:val="20"/>
          <w:shd w:val="clear" w:color="auto" w:fill="FFFFFF"/>
        </w:rPr>
        <w:t xml:space="preserve">Results </w:t>
      </w:r>
      <w:r w:rsidRPr="00875582">
        <w:rPr>
          <w:rFonts w:asciiTheme="majorBidi" w:hAnsiTheme="majorBidi" w:cstheme="majorBidi"/>
          <w:spacing w:val="4"/>
          <w:sz w:val="20"/>
          <w:szCs w:val="20"/>
          <w:shd w:val="clear" w:color="auto" w:fill="FFFFFF"/>
        </w:rPr>
        <w:t>of a pilot study. </w:t>
      </w:r>
      <w:r w:rsidRPr="00875582">
        <w:rPr>
          <w:rFonts w:asciiTheme="majorBidi" w:hAnsiTheme="majorBidi" w:cstheme="majorBidi"/>
          <w:i/>
          <w:iCs/>
          <w:spacing w:val="4"/>
          <w:sz w:val="20"/>
          <w:szCs w:val="20"/>
          <w:shd w:val="clear" w:color="auto" w:fill="FFFFFF"/>
        </w:rPr>
        <w:t xml:space="preserve">Aging &amp; </w:t>
      </w:r>
      <w:r w:rsidR="00A8725F">
        <w:rPr>
          <w:rFonts w:asciiTheme="majorBidi" w:hAnsiTheme="majorBidi" w:cstheme="majorBidi"/>
          <w:i/>
          <w:iCs/>
          <w:spacing w:val="4"/>
          <w:sz w:val="20"/>
          <w:szCs w:val="20"/>
          <w:shd w:val="clear" w:color="auto" w:fill="FFFFFF"/>
        </w:rPr>
        <w:t>M</w:t>
      </w:r>
      <w:r w:rsidRPr="00875582">
        <w:rPr>
          <w:rFonts w:asciiTheme="majorBidi" w:hAnsiTheme="majorBidi" w:cstheme="majorBidi"/>
          <w:i/>
          <w:iCs/>
          <w:spacing w:val="4"/>
          <w:sz w:val="20"/>
          <w:szCs w:val="20"/>
          <w:shd w:val="clear" w:color="auto" w:fill="FFFFFF"/>
        </w:rPr>
        <w:t xml:space="preserve">ental </w:t>
      </w:r>
      <w:r w:rsidR="00A8725F">
        <w:rPr>
          <w:rFonts w:asciiTheme="majorBidi" w:hAnsiTheme="majorBidi" w:cstheme="majorBidi"/>
          <w:i/>
          <w:iCs/>
          <w:spacing w:val="4"/>
          <w:sz w:val="20"/>
          <w:szCs w:val="20"/>
          <w:shd w:val="clear" w:color="auto" w:fill="FFFFFF"/>
        </w:rPr>
        <w:t>H</w:t>
      </w:r>
      <w:r w:rsidRPr="00875582">
        <w:rPr>
          <w:rFonts w:asciiTheme="majorBidi" w:hAnsiTheme="majorBidi" w:cstheme="majorBidi"/>
          <w:i/>
          <w:iCs/>
          <w:spacing w:val="4"/>
          <w:sz w:val="20"/>
          <w:szCs w:val="20"/>
          <w:shd w:val="clear" w:color="auto" w:fill="FFFFFF"/>
        </w:rPr>
        <w:t>ealth</w:t>
      </w:r>
      <w:r w:rsidRPr="00875582">
        <w:rPr>
          <w:rFonts w:asciiTheme="majorBidi" w:hAnsiTheme="majorBidi" w:cstheme="majorBidi"/>
          <w:spacing w:val="4"/>
          <w:sz w:val="20"/>
          <w:szCs w:val="20"/>
          <w:shd w:val="clear" w:color="auto" w:fill="FFFFFF"/>
        </w:rPr>
        <w:t>, </w:t>
      </w:r>
      <w:r w:rsidRPr="00875582">
        <w:rPr>
          <w:rFonts w:asciiTheme="majorBidi" w:hAnsiTheme="majorBidi" w:cstheme="majorBidi"/>
          <w:i/>
          <w:iCs/>
          <w:spacing w:val="4"/>
          <w:sz w:val="20"/>
          <w:szCs w:val="20"/>
          <w:shd w:val="clear" w:color="auto" w:fill="FFFFFF"/>
        </w:rPr>
        <w:t>22</w:t>
      </w:r>
      <w:r w:rsidRPr="00875582">
        <w:rPr>
          <w:rFonts w:asciiTheme="majorBidi" w:hAnsiTheme="majorBidi" w:cstheme="majorBidi"/>
          <w:spacing w:val="4"/>
          <w:sz w:val="20"/>
          <w:szCs w:val="20"/>
          <w:shd w:val="clear" w:color="auto" w:fill="FFFFFF"/>
        </w:rPr>
        <w:t>(9), 1121-1129</w:t>
      </w:r>
      <w:r w:rsidRPr="00875582">
        <w:rPr>
          <w:rFonts w:asciiTheme="majorBidi" w:hAnsiTheme="majorBidi" w:cstheme="majorBidi"/>
          <w:spacing w:val="4"/>
          <w:sz w:val="20"/>
          <w:szCs w:val="20"/>
        </w:rPr>
        <w:t>.</w:t>
      </w:r>
    </w:p>
    <w:p w14:paraId="1E032756" w14:textId="41A70548" w:rsidR="00306AED" w:rsidRPr="00875582" w:rsidRDefault="0008761B" w:rsidP="007B136A">
      <w:pPr>
        <w:spacing w:after="0" w:line="236" w:lineRule="exact"/>
        <w:ind w:left="360"/>
        <w:jc w:val="both"/>
        <w:rPr>
          <w:rFonts w:asciiTheme="majorBidi" w:hAnsiTheme="majorBidi" w:cstheme="majorBidi"/>
          <w:spacing w:val="4"/>
          <w:sz w:val="20"/>
          <w:szCs w:val="20"/>
        </w:rPr>
      </w:pPr>
      <w:r w:rsidRPr="00875582">
        <w:rPr>
          <w:rFonts w:asciiTheme="majorBidi" w:hAnsiTheme="majorBidi" w:cstheme="majorBidi"/>
          <w:spacing w:val="4"/>
          <w:sz w:val="20"/>
          <w:szCs w:val="20"/>
        </w:rPr>
        <w:t>DOI.org/</w:t>
      </w:r>
      <w:r w:rsidR="000D07FC" w:rsidRPr="00875582">
        <w:rPr>
          <w:rFonts w:asciiTheme="majorBidi" w:hAnsiTheme="majorBidi" w:cstheme="majorBidi"/>
          <w:spacing w:val="4"/>
          <w:sz w:val="20"/>
          <w:szCs w:val="20"/>
        </w:rPr>
        <w:t>10.1080/13607863.2017.1348470</w:t>
      </w:r>
    </w:p>
    <w:p w14:paraId="6EDA693C" w14:textId="77777777" w:rsidR="007B136A" w:rsidRDefault="000D07FC" w:rsidP="00C60F07">
      <w:pPr>
        <w:spacing w:after="0" w:line="236" w:lineRule="exact"/>
        <w:ind w:left="360" w:hanging="360"/>
        <w:jc w:val="both"/>
        <w:rPr>
          <w:rFonts w:asciiTheme="majorBidi" w:hAnsiTheme="majorBidi" w:cstheme="majorBidi"/>
          <w:spacing w:val="4"/>
          <w:sz w:val="20"/>
          <w:szCs w:val="20"/>
          <w:shd w:val="clear" w:color="auto" w:fill="FFFFFF"/>
        </w:rPr>
      </w:pPr>
      <w:r w:rsidRPr="00875582">
        <w:rPr>
          <w:rFonts w:asciiTheme="majorBidi" w:hAnsiTheme="majorBidi" w:cstheme="majorBidi"/>
          <w:spacing w:val="4"/>
          <w:sz w:val="20"/>
          <w:szCs w:val="20"/>
          <w:shd w:val="clear" w:color="auto" w:fill="FFFFFF"/>
        </w:rPr>
        <w:t>WHO. (2015). </w:t>
      </w:r>
      <w:r w:rsidRPr="00875582">
        <w:rPr>
          <w:rFonts w:asciiTheme="majorBidi" w:hAnsiTheme="majorBidi" w:cstheme="majorBidi"/>
          <w:i/>
          <w:iCs/>
          <w:spacing w:val="4"/>
          <w:sz w:val="20"/>
          <w:szCs w:val="20"/>
          <w:shd w:val="clear" w:color="auto" w:fill="FFFFFF"/>
        </w:rPr>
        <w:t>World report on aging and health</w:t>
      </w:r>
      <w:r w:rsidRPr="00875582">
        <w:rPr>
          <w:rFonts w:asciiTheme="majorBidi" w:hAnsiTheme="majorBidi" w:cstheme="majorBidi"/>
          <w:spacing w:val="4"/>
          <w:sz w:val="20"/>
          <w:szCs w:val="20"/>
          <w:shd w:val="clear" w:color="auto" w:fill="FFFFFF"/>
        </w:rPr>
        <w:t>. World Health Organization.</w:t>
      </w:r>
    </w:p>
    <w:p w14:paraId="7A08D4AC" w14:textId="4C04247F" w:rsidR="00306AED" w:rsidRPr="00875582" w:rsidRDefault="000D07FC" w:rsidP="007B136A">
      <w:pPr>
        <w:spacing w:after="0" w:line="236" w:lineRule="exact"/>
        <w:ind w:left="360"/>
        <w:jc w:val="both"/>
        <w:rPr>
          <w:rFonts w:asciiTheme="majorBidi" w:hAnsiTheme="majorBidi" w:cstheme="majorBidi"/>
          <w:spacing w:val="4"/>
          <w:sz w:val="20"/>
          <w:szCs w:val="20"/>
        </w:rPr>
      </w:pPr>
      <w:r w:rsidRPr="00875582">
        <w:rPr>
          <w:rFonts w:asciiTheme="majorBidi" w:hAnsiTheme="majorBidi" w:cstheme="majorBidi"/>
          <w:spacing w:val="4"/>
          <w:sz w:val="20"/>
          <w:szCs w:val="20"/>
        </w:rPr>
        <w:t>https://www.who.int/ageing/events/world-report-2015-launch/en/.</w:t>
      </w:r>
    </w:p>
    <w:p w14:paraId="292E7118" w14:textId="5322D04E" w:rsidR="00C60F07" w:rsidRPr="00875582" w:rsidRDefault="00C60F07" w:rsidP="004641B6">
      <w:pPr>
        <w:spacing w:after="0" w:line="240" w:lineRule="auto"/>
        <w:jc w:val="both"/>
        <w:rPr>
          <w:rFonts w:asciiTheme="majorBidi" w:hAnsiTheme="majorBidi" w:cstheme="majorBidi"/>
          <w:sz w:val="20"/>
          <w:szCs w:val="20"/>
          <w:lang w:val="en"/>
        </w:rPr>
        <w:sectPr w:rsidR="00C60F07" w:rsidRPr="00875582" w:rsidSect="00FF6531">
          <w:type w:val="continuous"/>
          <w:pgSz w:w="11894" w:h="16157" w:code="1"/>
          <w:pgMar w:top="1411" w:right="1138" w:bottom="1699" w:left="1138" w:header="1138" w:footer="1138" w:gutter="0"/>
          <w:cols w:num="2" w:space="432"/>
          <w:noEndnote/>
          <w:titlePg/>
        </w:sectPr>
      </w:pPr>
    </w:p>
    <w:p w14:paraId="19FFDED3" w14:textId="77777777" w:rsidR="00D161D4" w:rsidRPr="00875582" w:rsidRDefault="00D161D4" w:rsidP="004641B6">
      <w:pPr>
        <w:spacing w:after="0" w:line="240" w:lineRule="auto"/>
        <w:jc w:val="both"/>
        <w:rPr>
          <w:rFonts w:asciiTheme="majorBidi" w:hAnsiTheme="majorBidi" w:cstheme="majorBidi"/>
          <w:sz w:val="20"/>
          <w:szCs w:val="20"/>
          <w:lang w:val="en"/>
        </w:rPr>
      </w:pPr>
    </w:p>
    <w:p w14:paraId="591E669E" w14:textId="77777777" w:rsidR="007C530F" w:rsidRPr="00875582" w:rsidRDefault="007C530F" w:rsidP="004641B6">
      <w:pPr>
        <w:spacing w:after="0" w:line="240" w:lineRule="auto"/>
        <w:jc w:val="both"/>
        <w:rPr>
          <w:rFonts w:asciiTheme="majorBidi" w:hAnsiTheme="majorBidi" w:cstheme="majorBidi"/>
          <w:sz w:val="20"/>
          <w:szCs w:val="20"/>
        </w:rPr>
      </w:pPr>
    </w:p>
    <w:sectPr w:rsidR="007C530F" w:rsidRPr="00875582" w:rsidSect="002E7F7D">
      <w:type w:val="continuous"/>
      <w:pgSz w:w="11894" w:h="16157" w:code="1"/>
      <w:pgMar w:top="1411" w:right="1138" w:bottom="1699" w:left="1138" w:header="1138" w:footer="1138"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8F398" w14:textId="77777777" w:rsidR="00DA153F" w:rsidRDefault="00DA153F">
      <w:pPr>
        <w:spacing w:after="0" w:line="240" w:lineRule="auto"/>
      </w:pPr>
      <w:r>
        <w:separator/>
      </w:r>
    </w:p>
  </w:endnote>
  <w:endnote w:type="continuationSeparator" w:id="0">
    <w:p w14:paraId="45D12CA2" w14:textId="77777777" w:rsidR="00DA153F" w:rsidRDefault="00DA1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E0D28" w14:textId="4513C927" w:rsidR="00546D5B" w:rsidRPr="00546D5B" w:rsidRDefault="000D07FC" w:rsidP="00546D5B">
    <w:pPr>
      <w:pStyle w:val="Footer"/>
      <w:jc w:val="center"/>
      <w:rPr>
        <w:sz w:val="24"/>
        <w:szCs w:val="24"/>
      </w:rPr>
    </w:pPr>
    <w:r w:rsidRPr="00546D5B">
      <w:rPr>
        <w:rFonts w:asciiTheme="majorBidi" w:hAnsiTheme="majorBidi" w:cstheme="majorBidi"/>
        <w:b/>
        <w:sz w:val="24"/>
        <w:szCs w:val="24"/>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1C9E4" w14:textId="77777777" w:rsidR="002E7F7D" w:rsidRPr="00D23864" w:rsidRDefault="000D07FC" w:rsidP="002E7F7D">
    <w:pPr>
      <w:tabs>
        <w:tab w:val="left" w:pos="1944"/>
      </w:tabs>
      <w:spacing w:after="0" w:line="240" w:lineRule="auto"/>
      <w:rPr>
        <w:rFonts w:ascii="Times New Roman" w:hAnsi="Times New Roman"/>
        <w:sz w:val="14"/>
        <w:szCs w:val="14"/>
        <w:highlight w:val="green"/>
      </w:rPr>
    </w:pPr>
    <w:r w:rsidRPr="00D23864">
      <w:rPr>
        <w:rFonts w:ascii="Times New Roman" w:hAnsi="Times New Roman"/>
        <w:noProof/>
        <w:sz w:val="14"/>
        <w:szCs w:val="14"/>
        <w:highlight w:val="green"/>
        <w:lang w:val="en-GB" w:eastAsia="en-GB"/>
      </w:rPr>
      <mc:AlternateContent>
        <mc:Choice Requires="wps">
          <w:drawing>
            <wp:anchor distT="0" distB="0" distL="114300" distR="114300" simplePos="0" relativeHeight="251660288" behindDoc="0" locked="0" layoutInCell="1" allowOverlap="1" wp14:anchorId="45EB9728" wp14:editId="7A12B1F2">
              <wp:simplePos x="0" y="0"/>
              <wp:positionH relativeFrom="column">
                <wp:posOffset>-146050</wp:posOffset>
              </wp:positionH>
              <wp:positionV relativeFrom="paragraph">
                <wp:posOffset>7620</wp:posOffset>
              </wp:positionV>
              <wp:extent cx="1379220" cy="44577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9220" cy="445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0A4FEA" w14:textId="77777777" w:rsidR="002E7F7D" w:rsidRDefault="000D07FC" w:rsidP="002E7F7D">
                          <w:r w:rsidRPr="0048483B">
                            <w:rPr>
                              <w:noProof/>
                              <w:lang w:val="en-GB" w:eastAsia="en-GB"/>
                            </w:rPr>
                            <w:drawing>
                              <wp:inline distT="0" distB="0" distL="0" distR="0" wp14:anchorId="3A4177A4" wp14:editId="7C97A99D">
                                <wp:extent cx="997585" cy="299085"/>
                                <wp:effectExtent l="0" t="0" r="0" b="5715"/>
                                <wp:docPr id="11631660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3166051" name="Picture 1"/>
                                        <pic:cNvPicPr>
                                          <a:picLocks noChangeAspect="1" noChangeArrowheads="1"/>
                                        </pic:cNvPicPr>
                                      </pic:nvPicPr>
                                      <pic:blipFill>
                                        <a:blip r:embed="rId1">
                                          <a:extLst>
                                            <a:ext uri="{28A0092B-C50C-407E-A947-70E740481C1C}">
                                              <a14:useLocalDpi xmlns:a14="http://schemas.microsoft.com/office/drawing/2010/main" val="0"/>
                                            </a:ext>
                                          </a:extLst>
                                        </a:blip>
                                        <a:srcRect l="8333" t="51994" r="75534" b="42023"/>
                                        <a:stretch>
                                          <a:fillRect/>
                                        </a:stretch>
                                      </pic:blipFill>
                                      <pic:spPr bwMode="auto">
                                        <a:xfrm>
                                          <a:off x="0" y="0"/>
                                          <a:ext cx="997585" cy="299085"/>
                                        </a:xfrm>
                                        <a:prstGeom prst="rect">
                                          <a:avLst/>
                                        </a:prstGeom>
                                        <a:noFill/>
                                        <a:ln>
                                          <a:noFill/>
                                        </a:ln>
                                      </pic:spPr>
                                    </pic:pic>
                                  </a:graphicData>
                                </a:graphic>
                              </wp:inline>
                            </w:drawing>
                          </w:r>
                        </w:p>
                      </w:txbxContent>
                    </wps:txbx>
                    <wps:bodyPr rot="0" vert="horz" wrap="square" lIns="91440" tIns="45720" rIns="91440" bIns="45720" anchor="t" anchorCtr="0" upright="1"/>
                  </wps:wsp>
                </a:graphicData>
              </a:graphic>
              <wp14:sizeRelH relativeFrom="margin">
                <wp14:pctWidth>0</wp14:pctWidth>
              </wp14:sizeRelH>
              <wp14:sizeRelV relativeFrom="margin">
                <wp14:pctHeight>0</wp14:pctHeight>
              </wp14:sizeRelV>
            </wp:anchor>
          </w:drawing>
        </mc:Choice>
        <mc:Fallback>
          <w:pict>
            <v:shapetype w14:anchorId="45EB9728" id="_x0000_t202" coordsize="21600,21600" o:spt="202" path="m,l,21600r21600,l21600,xe">
              <v:stroke joinstyle="miter"/>
              <v:path gradientshapeok="t" o:connecttype="rect"/>
            </v:shapetype>
            <v:shape id="Text Box 9" o:spid="_x0000_s1027" type="#_x0000_t202" style="position:absolute;margin-left:-11.5pt;margin-top:.6pt;width:108.6pt;height:3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" filled="f" stroked="f">
              <v:textbox>
                <w:txbxContent>
                  <w:p w14:paraId="6D0A4FEA" w14:textId="77777777" w:rsidR="002E7F7D" w:rsidRDefault="000D07FC" w:rsidP="002E7F7D">
                    <w:r w:rsidRPr="0048483B">
                      <w:rPr>
                        <w:noProof/>
                        <w:lang w:val="en-GB" w:eastAsia="en-GB"/>
                      </w:rPr>
                      <w:drawing>
                        <wp:inline distT="0" distB="0" distL="0" distR="0" wp14:anchorId="3A4177A4" wp14:editId="7C97A99D">
                          <wp:extent cx="997585" cy="299085"/>
                          <wp:effectExtent l="0" t="0" r="0" b="5715"/>
                          <wp:docPr id="11631660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3166051" name="Picture 1"/>
                                  <pic:cNvPicPr>
                                    <a:picLocks noChangeAspect="1" noChangeArrowheads="1"/>
                                  </pic:cNvPicPr>
                                </pic:nvPicPr>
                                <pic:blipFill>
                                  <a:blip r:embed="rId2">
                                    <a:extLst>
                                      <a:ext uri="{28A0092B-C50C-407E-A947-70E740481C1C}">
                                        <a14:useLocalDpi xmlns:a14="http://schemas.microsoft.com/office/drawing/2010/main" val="0"/>
                                      </a:ext>
                                    </a:extLst>
                                  </a:blip>
                                  <a:srcRect l="8333" t="51994" r="75534" b="42023"/>
                                  <a:stretch>
                                    <a:fillRect/>
                                  </a:stretch>
                                </pic:blipFill>
                                <pic:spPr bwMode="auto">
                                  <a:xfrm>
                                    <a:off x="0" y="0"/>
                                    <a:ext cx="997585" cy="299085"/>
                                  </a:xfrm>
                                  <a:prstGeom prst="rect">
                                    <a:avLst/>
                                  </a:prstGeom>
                                  <a:noFill/>
                                  <a:ln>
                                    <a:noFill/>
                                  </a:ln>
                                </pic:spPr>
                              </pic:pic>
                            </a:graphicData>
                          </a:graphic>
                        </wp:inline>
                      </w:drawing>
                    </w:r>
                  </w:p>
                </w:txbxContent>
              </v:textbox>
            </v:shape>
          </w:pict>
        </mc:Fallback>
      </mc:AlternateContent>
    </w:r>
  </w:p>
  <w:p w14:paraId="27CB0147" w14:textId="3E58EC83" w:rsidR="002E7F7D" w:rsidRPr="00D23864" w:rsidRDefault="000D07FC" w:rsidP="002E7F7D">
    <w:pPr>
      <w:spacing w:after="0" w:line="240" w:lineRule="auto"/>
      <w:ind w:left="2549"/>
      <w:jc w:val="right"/>
      <w:rPr>
        <w:rFonts w:ascii="Times New Roman" w:hAnsi="Times New Roman"/>
      </w:rPr>
    </w:pPr>
    <w:r w:rsidRPr="00D23864">
      <w:rPr>
        <w:rFonts w:ascii="Times New Roman" w:hAnsi="Times New Roman"/>
        <w:sz w:val="14"/>
        <w:szCs w:val="14"/>
      </w:rPr>
      <w:t xml:space="preserve"> © 202</w:t>
    </w:r>
    <w:r w:rsidR="00FE3FC1">
      <w:rPr>
        <w:rFonts w:ascii="Times New Roman" w:hAnsi="Times New Roman"/>
        <w:sz w:val="14"/>
        <w:szCs w:val="14"/>
      </w:rPr>
      <w:t>2</w:t>
    </w:r>
    <w:r w:rsidRPr="00D23864">
      <w:rPr>
        <w:rFonts w:ascii="Times New Roman" w:hAnsi="Times New Roman"/>
        <w:sz w:val="14"/>
        <w:szCs w:val="14"/>
      </w:rPr>
      <w:t xml:space="preserve"> </w:t>
    </w:r>
    <w:r w:rsidR="00546D5B" w:rsidRPr="00546D5B">
      <w:rPr>
        <w:rFonts w:ascii="Times New Roman" w:hAnsi="Times New Roman"/>
        <w:sz w:val="14"/>
        <w:szCs w:val="14"/>
      </w:rPr>
      <w:t>Paul Slater, Kevin Moore, Florence Sharkey and Felicity Hasson</w:t>
    </w:r>
    <w:r w:rsidRPr="00D23864">
      <w:rPr>
        <w:rFonts w:ascii="Times New Roman" w:hAnsi="Times New Roman"/>
        <w:sz w:val="14"/>
        <w:szCs w:val="14"/>
      </w:rPr>
      <w:t xml:space="preserve">. This </w:t>
    </w:r>
    <w:r>
      <w:rPr>
        <w:rFonts w:ascii="Times New Roman" w:hAnsi="Times New Roman"/>
        <w:sz w:val="14"/>
        <w:szCs w:val="14"/>
      </w:rPr>
      <w:t>open-access</w:t>
    </w:r>
    <w:r w:rsidRPr="00D23864">
      <w:rPr>
        <w:rFonts w:ascii="Times New Roman" w:hAnsi="Times New Roman"/>
        <w:sz w:val="14"/>
        <w:szCs w:val="14"/>
      </w:rPr>
      <w:t xml:space="preserve"> article is distributed under a Creative Commons Attribution (CC-BY) 4.0 license.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F7509" w14:textId="77777777" w:rsidR="00DA153F" w:rsidRDefault="00DA153F">
      <w:pPr>
        <w:spacing w:after="0" w:line="240" w:lineRule="auto"/>
      </w:pPr>
      <w:r>
        <w:separator/>
      </w:r>
    </w:p>
  </w:footnote>
  <w:footnote w:type="continuationSeparator" w:id="0">
    <w:p w14:paraId="027045A6" w14:textId="77777777" w:rsidR="00DA153F" w:rsidRDefault="00DA15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4829F" w14:textId="3434D50F" w:rsidR="00FE3FC1" w:rsidRPr="00A03A96" w:rsidRDefault="000D07FC" w:rsidP="00FE3FC1">
    <w:pPr>
      <w:spacing w:after="0" w:line="240" w:lineRule="auto"/>
      <w:jc w:val="both"/>
      <w:rPr>
        <w:rFonts w:asciiTheme="majorBidi" w:hAnsiTheme="majorBidi" w:cstheme="majorBidi"/>
        <w:sz w:val="14"/>
        <w:szCs w:val="14"/>
      </w:rPr>
    </w:pPr>
    <w:r w:rsidRPr="00546D5B">
      <w:rPr>
        <w:rFonts w:ascii="Times New Roman" w:hAnsi="Times New Roman"/>
        <w:sz w:val="14"/>
        <w:szCs w:val="14"/>
      </w:rPr>
      <w:t>Paul Slater</w:t>
    </w:r>
    <w:r w:rsidRPr="00F65AA1">
      <w:rPr>
        <w:rFonts w:asciiTheme="majorBidi" w:hAnsiTheme="majorBidi" w:cstheme="majorBidi"/>
        <w:i/>
        <w:sz w:val="14"/>
        <w:szCs w:val="14"/>
      </w:rPr>
      <w:t xml:space="preserve"> et al</w:t>
    </w:r>
    <w:r w:rsidRPr="00F65AA1">
      <w:rPr>
        <w:rFonts w:asciiTheme="majorBidi" w:hAnsiTheme="majorBidi" w:cstheme="majorBidi"/>
        <w:sz w:val="14"/>
        <w:szCs w:val="14"/>
      </w:rPr>
      <w:t xml:space="preserve">. </w:t>
    </w:r>
    <w:r w:rsidRPr="00F65AA1">
      <w:rPr>
        <w:rFonts w:asciiTheme="majorBidi" w:eastAsia="Times New Roman" w:hAnsiTheme="majorBidi" w:cstheme="majorBidi"/>
        <w:sz w:val="14"/>
        <w:szCs w:val="14"/>
      </w:rPr>
      <w:t>/ International Jou</w:t>
    </w:r>
    <w:r>
      <w:rPr>
        <w:rFonts w:asciiTheme="majorBidi" w:eastAsia="Times New Roman" w:hAnsiTheme="majorBidi" w:cstheme="majorBidi"/>
        <w:sz w:val="14"/>
        <w:szCs w:val="14"/>
      </w:rPr>
      <w:t>rnal of Research in Nursing 2022</w:t>
    </w:r>
    <w:r w:rsidRPr="00F65AA1">
      <w:rPr>
        <w:rFonts w:asciiTheme="majorBidi" w:eastAsia="Times New Roman" w:hAnsiTheme="majorBidi" w:cstheme="majorBidi"/>
        <w:sz w:val="14"/>
        <w:szCs w:val="14"/>
      </w:rPr>
      <w:t xml:space="preserve">, </w:t>
    </w:r>
    <w:r w:rsidRPr="00A03A96">
      <w:rPr>
        <w:rFonts w:asciiTheme="majorBidi" w:hAnsiTheme="majorBidi" w:cstheme="majorBidi"/>
        <w:b/>
        <w:sz w:val="14"/>
        <w:szCs w:val="14"/>
      </w:rPr>
      <w:t>■■</w:t>
    </w:r>
    <w:r w:rsidRPr="00A03A96">
      <w:rPr>
        <w:rFonts w:asciiTheme="majorBidi" w:hAnsiTheme="majorBidi" w:cstheme="majorBidi"/>
        <w:sz w:val="14"/>
        <w:szCs w:val="14"/>
      </w:rPr>
      <w:t xml:space="preserve"> (</w:t>
    </w:r>
    <w:r w:rsidRPr="00A03A96">
      <w:rPr>
        <w:rFonts w:asciiTheme="majorBidi" w:hAnsiTheme="majorBidi" w:cstheme="majorBidi"/>
        <w:b/>
        <w:sz w:val="14"/>
        <w:szCs w:val="14"/>
      </w:rPr>
      <w:t>■</w:t>
    </w:r>
    <w:r w:rsidRPr="00A03A96">
      <w:rPr>
        <w:rFonts w:asciiTheme="majorBidi" w:hAnsiTheme="majorBidi" w:cstheme="majorBidi"/>
        <w:sz w:val="14"/>
        <w:szCs w:val="14"/>
      </w:rPr>
      <w:t xml:space="preserve">): </w:t>
    </w:r>
    <w:r w:rsidRPr="00A03A96">
      <w:rPr>
        <w:rFonts w:asciiTheme="majorBidi" w:hAnsiTheme="majorBidi" w:cstheme="majorBidi"/>
        <w:b/>
        <w:sz w:val="14"/>
        <w:szCs w:val="14"/>
      </w:rPr>
      <w:t>■■■</w:t>
    </w:r>
    <w:r w:rsidRPr="00A03A96">
      <w:rPr>
        <w:rFonts w:asciiTheme="majorBidi" w:hAnsiTheme="majorBidi" w:cstheme="majorBidi"/>
        <w:sz w:val="14"/>
        <w:szCs w:val="14"/>
      </w:rPr>
      <w:t>.</w:t>
    </w:r>
    <w:r w:rsidRPr="00A03A96">
      <w:rPr>
        <w:rFonts w:asciiTheme="majorBidi" w:hAnsiTheme="majorBidi" w:cstheme="majorBidi"/>
        <w:b/>
        <w:sz w:val="14"/>
        <w:szCs w:val="14"/>
      </w:rPr>
      <w:t>■■■</w:t>
    </w:r>
  </w:p>
  <w:p w14:paraId="5294E2FF" w14:textId="63EA6F1A" w:rsidR="00FE3FC1" w:rsidRPr="00F65AA1" w:rsidRDefault="000D07FC" w:rsidP="00FE3FC1">
    <w:pPr>
      <w:pStyle w:val="Header"/>
      <w:pBdr>
        <w:bottom w:val="single" w:sz="4" w:space="0" w:color="auto"/>
      </w:pBdr>
      <w:jc w:val="both"/>
      <w:rPr>
        <w:rFonts w:asciiTheme="majorBidi" w:hAnsiTheme="majorBidi" w:cstheme="majorBidi"/>
        <w:b/>
        <w:sz w:val="14"/>
        <w:szCs w:val="14"/>
      </w:rPr>
    </w:pPr>
    <w:r>
      <w:rPr>
        <w:rFonts w:asciiTheme="majorBidi" w:hAnsiTheme="majorBidi" w:cstheme="majorBidi"/>
        <w:b/>
        <w:sz w:val="14"/>
        <w:szCs w:val="14"/>
      </w:rPr>
      <w:t>DOI: 10.3844/ijrnsp.2022</w:t>
    </w:r>
    <w:r w:rsidRPr="00F65AA1">
      <w:rPr>
        <w:rFonts w:asciiTheme="majorBidi" w:hAnsiTheme="majorBidi" w:cstheme="majorBidi"/>
        <w:b/>
        <w:sz w:val="14"/>
        <w:szCs w:val="14"/>
      </w:rPr>
      <w:t>.</w:t>
    </w:r>
    <w:r w:rsidRPr="00A03A96">
      <w:rPr>
        <w:rFonts w:asciiTheme="majorBidi" w:hAnsiTheme="majorBidi" w:cstheme="majorBidi"/>
        <w:b/>
        <w:sz w:val="14"/>
        <w:szCs w:val="14"/>
      </w:rPr>
      <w:t>■■■.■■■</w:t>
    </w:r>
  </w:p>
  <w:p w14:paraId="34D53E1C" w14:textId="77777777" w:rsidR="00FE3FC1" w:rsidRPr="00F65AA1" w:rsidRDefault="00FE3FC1" w:rsidP="00FE3FC1">
    <w:pPr>
      <w:pStyle w:val="Header"/>
      <w:jc w:val="both"/>
      <w:rPr>
        <w:rFonts w:asciiTheme="majorBidi" w:hAnsiTheme="majorBidi" w:cstheme="majorBidi"/>
        <w:sz w:val="14"/>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BCEAF" w14:textId="10B2BE6A" w:rsidR="002E7F7D" w:rsidRDefault="000D07FC" w:rsidP="002E7F7D">
    <w:pPr>
      <w:pStyle w:val="Header"/>
      <w:spacing w:before="120"/>
      <w:jc w:val="right"/>
    </w:pPr>
    <w:r>
      <w:rPr>
        <w:rFonts w:asciiTheme="majorBidi" w:hAnsiTheme="majorBidi" w:cstheme="majorBidi"/>
        <w:noProof/>
        <w:sz w:val="24"/>
        <w:szCs w:val="24"/>
        <w:lang w:val="en-GB" w:eastAsia="en-GB"/>
      </w:rPr>
      <mc:AlternateContent>
        <mc:Choice Requires="wps">
          <w:drawing>
            <wp:anchor distT="0" distB="0" distL="114300" distR="114300" simplePos="0" relativeHeight="251658240" behindDoc="0" locked="0" layoutInCell="1" allowOverlap="1" wp14:anchorId="5489CF89" wp14:editId="2B7CB631">
              <wp:simplePos x="0" y="0"/>
              <wp:positionH relativeFrom="column">
                <wp:posOffset>-6985</wp:posOffset>
              </wp:positionH>
              <wp:positionV relativeFrom="paragraph">
                <wp:posOffset>-82076</wp:posOffset>
              </wp:positionV>
              <wp:extent cx="6108065" cy="457200"/>
              <wp:effectExtent l="0" t="0" r="6985"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8065" cy="457200"/>
                      </a:xfrm>
                      <a:prstGeom prst="rect">
                        <a:avLst/>
                      </a:prstGeom>
                      <a:solidFill>
                        <a:srgbClr val="1F497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8D62D4" w14:textId="77777777" w:rsidR="00A614AE" w:rsidRPr="00714C7B" w:rsidRDefault="00A614AE" w:rsidP="00A614AE">
                          <w:pPr>
                            <w:spacing w:before="120" w:after="0" w:line="240" w:lineRule="auto"/>
                            <w:jc w:val="right"/>
                            <w:rPr>
                              <w:rFonts w:ascii="Times New Roman" w:hAnsi="Times New Roman"/>
                              <w:i/>
                              <w:color w:val="FFFFFF"/>
                              <w:sz w:val="24"/>
                            </w:rPr>
                          </w:pPr>
                          <w:r w:rsidRPr="00714C7B">
                            <w:rPr>
                              <w:rFonts w:ascii="Times New Roman" w:hAnsi="Times New Roman"/>
                              <w:i/>
                              <w:color w:val="FFFFFF"/>
                              <w:sz w:val="24"/>
                            </w:rPr>
                            <w:t>International Journal of Research in Nursing</w:t>
                          </w:r>
                        </w:p>
                        <w:p w14:paraId="6F1557F3" w14:textId="77777777" w:rsidR="00A614AE" w:rsidRPr="00714C7B" w:rsidRDefault="00A614AE" w:rsidP="00A614AE">
                          <w:pPr>
                            <w:spacing w:before="120" w:after="0" w:line="240" w:lineRule="auto"/>
                            <w:jc w:val="right"/>
                            <w:rPr>
                              <w:rFonts w:ascii="Times New Roman" w:hAnsi="Times New Roman"/>
                              <w:sz w:val="24"/>
                            </w:rPr>
                          </w:pPr>
                        </w:p>
                        <w:p w14:paraId="53EC1835" w14:textId="057BAC4B" w:rsidR="002E7F7D" w:rsidRPr="00A95544" w:rsidRDefault="002E7F7D" w:rsidP="00A614AE">
                          <w:pPr>
                            <w:spacing w:before="120" w:after="0" w:line="240" w:lineRule="auto"/>
                            <w:jc w:val="right"/>
                            <w:rPr>
                              <w:rFonts w:ascii="Times New Roman" w:hAnsi="Times New Roman"/>
                              <w:i/>
                              <w:color w:val="FFFFFF"/>
                              <w:sz w:val="24"/>
                            </w:rPr>
                          </w:pPr>
                        </w:p>
                      </w:txbxContent>
                    </wps:txbx>
                    <wps:bodyPr rot="0" vert="horz" wrap="square" anchor="ctr" anchorCtr="0" upright="1"/>
                  </wps:wsp>
                </a:graphicData>
              </a:graphic>
              <wp14:sizeRelH relativeFrom="margin">
                <wp14:pctWidth>0</wp14:pctWidth>
              </wp14:sizeRelH>
              <wp14:sizeRelV relativeFrom="margin">
                <wp14:pctHeight>0</wp14:pctHeight>
              </wp14:sizeRelV>
            </wp:anchor>
          </w:drawing>
        </mc:Choice>
        <mc:Fallback>
          <w:pict>
            <v:rect w14:anchorId="5489CF89" id="Rectangle 7" o:spid="_x0000_s1026" style="position:absolute;left:0;text-align:left;margin-left:-.55pt;margin-top:-6.45pt;width:480.9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" fillcolor="#1f497d" stroked="f">
              <v:textbox>
                <w:txbxContent>
                  <w:p w14:paraId="748D62D4" w14:textId="77777777" w:rsidR="00A614AE" w:rsidRPr="00714C7B" w:rsidRDefault="00A614AE" w:rsidP="00A614AE">
                    <w:pPr>
                      <w:spacing w:before="120" w:after="0" w:line="240" w:lineRule="auto"/>
                      <w:jc w:val="right"/>
                      <w:rPr>
                        <w:rFonts w:ascii="Times New Roman" w:hAnsi="Times New Roman"/>
                        <w:i/>
                        <w:color w:val="FFFFFF"/>
                        <w:sz w:val="24"/>
                      </w:rPr>
                    </w:pPr>
                    <w:r w:rsidRPr="00714C7B">
                      <w:rPr>
                        <w:rFonts w:ascii="Times New Roman" w:hAnsi="Times New Roman"/>
                        <w:i/>
                        <w:color w:val="FFFFFF"/>
                        <w:sz w:val="24"/>
                      </w:rPr>
                      <w:t>International Journal of Research in Nursing</w:t>
                    </w:r>
                  </w:p>
                  <w:p w14:paraId="6F1557F3" w14:textId="77777777" w:rsidR="00A614AE" w:rsidRPr="00714C7B" w:rsidRDefault="00A614AE" w:rsidP="00A614AE">
                    <w:pPr>
                      <w:spacing w:before="120" w:after="0" w:line="240" w:lineRule="auto"/>
                      <w:jc w:val="right"/>
                      <w:rPr>
                        <w:rFonts w:ascii="Times New Roman" w:hAnsi="Times New Roman"/>
                        <w:sz w:val="24"/>
                      </w:rPr>
                    </w:pPr>
                  </w:p>
                  <w:p w14:paraId="53EC1835" w14:textId="057BAC4B" w:rsidR="002E7F7D" w:rsidRPr="00A95544" w:rsidRDefault="002E7F7D" w:rsidP="00A614AE">
                    <w:pPr>
                      <w:spacing w:before="120" w:after="0" w:line="240" w:lineRule="auto"/>
                      <w:jc w:val="right"/>
                      <w:rPr>
                        <w:rFonts w:ascii="Times New Roman" w:hAnsi="Times New Roman"/>
                        <w:i/>
                        <w:color w:val="FFFFFF"/>
                        <w:sz w:val="24"/>
                      </w:rPr>
                    </w:pPr>
                  </w:p>
                </w:txbxContent>
              </v:textbox>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1D4"/>
    <w:rsid w:val="00012B31"/>
    <w:rsid w:val="0008761B"/>
    <w:rsid w:val="000B75B3"/>
    <w:rsid w:val="000D07FC"/>
    <w:rsid w:val="000F3494"/>
    <w:rsid w:val="00125F6E"/>
    <w:rsid w:val="00157A7D"/>
    <w:rsid w:val="001606F3"/>
    <w:rsid w:val="00160773"/>
    <w:rsid w:val="00197C65"/>
    <w:rsid w:val="001B6F54"/>
    <w:rsid w:val="001C5543"/>
    <w:rsid w:val="00254AC6"/>
    <w:rsid w:val="002A2945"/>
    <w:rsid w:val="002E7F7D"/>
    <w:rsid w:val="00306AED"/>
    <w:rsid w:val="003B07A8"/>
    <w:rsid w:val="003B1B2D"/>
    <w:rsid w:val="003B5BB1"/>
    <w:rsid w:val="004163E8"/>
    <w:rsid w:val="004372B2"/>
    <w:rsid w:val="004640D6"/>
    <w:rsid w:val="004641B6"/>
    <w:rsid w:val="00472CAE"/>
    <w:rsid w:val="004B3761"/>
    <w:rsid w:val="004B62CB"/>
    <w:rsid w:val="004E7C90"/>
    <w:rsid w:val="00546D5B"/>
    <w:rsid w:val="0057299C"/>
    <w:rsid w:val="005851F1"/>
    <w:rsid w:val="005E425B"/>
    <w:rsid w:val="005E49AA"/>
    <w:rsid w:val="0061265B"/>
    <w:rsid w:val="00635D3C"/>
    <w:rsid w:val="00644145"/>
    <w:rsid w:val="006468CF"/>
    <w:rsid w:val="00654680"/>
    <w:rsid w:val="0066456E"/>
    <w:rsid w:val="00675A46"/>
    <w:rsid w:val="006A6DF4"/>
    <w:rsid w:val="006B4000"/>
    <w:rsid w:val="006C4DAA"/>
    <w:rsid w:val="006F0C0D"/>
    <w:rsid w:val="006F2298"/>
    <w:rsid w:val="006F3822"/>
    <w:rsid w:val="00712A5A"/>
    <w:rsid w:val="00775583"/>
    <w:rsid w:val="0077777D"/>
    <w:rsid w:val="007B136A"/>
    <w:rsid w:val="007C530F"/>
    <w:rsid w:val="00806F37"/>
    <w:rsid w:val="00875582"/>
    <w:rsid w:val="0088043F"/>
    <w:rsid w:val="00897799"/>
    <w:rsid w:val="008A50CD"/>
    <w:rsid w:val="008B6C97"/>
    <w:rsid w:val="00902489"/>
    <w:rsid w:val="00912B3A"/>
    <w:rsid w:val="00916504"/>
    <w:rsid w:val="00927BEC"/>
    <w:rsid w:val="00932222"/>
    <w:rsid w:val="00950DA5"/>
    <w:rsid w:val="00961A8D"/>
    <w:rsid w:val="009667CE"/>
    <w:rsid w:val="00981013"/>
    <w:rsid w:val="009B52BD"/>
    <w:rsid w:val="009B5F36"/>
    <w:rsid w:val="009F6A04"/>
    <w:rsid w:val="00A03A96"/>
    <w:rsid w:val="00A222EA"/>
    <w:rsid w:val="00A614AE"/>
    <w:rsid w:val="00A8725F"/>
    <w:rsid w:val="00A95544"/>
    <w:rsid w:val="00AB0037"/>
    <w:rsid w:val="00B27637"/>
    <w:rsid w:val="00BC69DE"/>
    <w:rsid w:val="00BD23DE"/>
    <w:rsid w:val="00BD2851"/>
    <w:rsid w:val="00C022EA"/>
    <w:rsid w:val="00C20013"/>
    <w:rsid w:val="00C24644"/>
    <w:rsid w:val="00C5492E"/>
    <w:rsid w:val="00C56041"/>
    <w:rsid w:val="00C60F07"/>
    <w:rsid w:val="00C67D31"/>
    <w:rsid w:val="00C7309D"/>
    <w:rsid w:val="00CB5D34"/>
    <w:rsid w:val="00CF6689"/>
    <w:rsid w:val="00D03010"/>
    <w:rsid w:val="00D161D4"/>
    <w:rsid w:val="00D23864"/>
    <w:rsid w:val="00DA153F"/>
    <w:rsid w:val="00DA26BD"/>
    <w:rsid w:val="00DD3240"/>
    <w:rsid w:val="00E07A2A"/>
    <w:rsid w:val="00E3603C"/>
    <w:rsid w:val="00E767EB"/>
    <w:rsid w:val="00E914A0"/>
    <w:rsid w:val="00EA104F"/>
    <w:rsid w:val="00F36553"/>
    <w:rsid w:val="00F65AA1"/>
    <w:rsid w:val="00FB011E"/>
    <w:rsid w:val="00FB0D52"/>
    <w:rsid w:val="00FB54AE"/>
    <w:rsid w:val="00FD2676"/>
    <w:rsid w:val="00FE3FC1"/>
    <w:rsid w:val="00FF65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DE054C"/>
  <w15:chartTrackingRefBased/>
  <w15:docId w15:val="{1787ED9E-88BC-468F-9E5F-7D25F57A5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7F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7F7D"/>
  </w:style>
  <w:style w:type="paragraph" w:styleId="Footer">
    <w:name w:val="footer"/>
    <w:basedOn w:val="Normal"/>
    <w:link w:val="FooterChar"/>
    <w:uiPriority w:val="99"/>
    <w:unhideWhenUsed/>
    <w:rsid w:val="002E7F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7F7D"/>
  </w:style>
  <w:style w:type="character" w:styleId="Hyperlink">
    <w:name w:val="Hyperlink"/>
    <w:basedOn w:val="DefaultParagraphFont"/>
    <w:uiPriority w:val="99"/>
    <w:semiHidden/>
    <w:unhideWhenUsed/>
    <w:rsid w:val="00306AED"/>
    <w:rPr>
      <w:color w:val="0000FF"/>
      <w:u w:val="single"/>
    </w:rPr>
  </w:style>
  <w:style w:type="character" w:styleId="CommentReference">
    <w:name w:val="annotation reference"/>
    <w:basedOn w:val="DefaultParagraphFont"/>
    <w:uiPriority w:val="99"/>
    <w:semiHidden/>
    <w:unhideWhenUsed/>
    <w:rsid w:val="00E3603C"/>
    <w:rPr>
      <w:sz w:val="16"/>
      <w:szCs w:val="16"/>
    </w:rPr>
  </w:style>
  <w:style w:type="paragraph" w:styleId="CommentText">
    <w:name w:val="annotation text"/>
    <w:basedOn w:val="Normal"/>
    <w:link w:val="CommentTextChar"/>
    <w:uiPriority w:val="99"/>
    <w:unhideWhenUsed/>
    <w:rsid w:val="00E3603C"/>
    <w:pPr>
      <w:spacing w:line="240" w:lineRule="auto"/>
    </w:pPr>
    <w:rPr>
      <w:sz w:val="20"/>
      <w:szCs w:val="20"/>
    </w:rPr>
  </w:style>
  <w:style w:type="character" w:customStyle="1" w:styleId="CommentTextChar">
    <w:name w:val="Comment Text Char"/>
    <w:basedOn w:val="DefaultParagraphFont"/>
    <w:link w:val="CommentText"/>
    <w:uiPriority w:val="99"/>
    <w:rsid w:val="00E3603C"/>
    <w:rPr>
      <w:sz w:val="20"/>
      <w:szCs w:val="20"/>
    </w:rPr>
  </w:style>
  <w:style w:type="paragraph" w:styleId="CommentSubject">
    <w:name w:val="annotation subject"/>
    <w:basedOn w:val="CommentText"/>
    <w:next w:val="CommentText"/>
    <w:link w:val="CommentSubjectChar"/>
    <w:uiPriority w:val="99"/>
    <w:semiHidden/>
    <w:unhideWhenUsed/>
    <w:rsid w:val="00E3603C"/>
    <w:rPr>
      <w:b/>
      <w:bCs/>
    </w:rPr>
  </w:style>
  <w:style w:type="character" w:customStyle="1" w:styleId="CommentSubjectChar">
    <w:name w:val="Comment Subject Char"/>
    <w:basedOn w:val="CommentTextChar"/>
    <w:link w:val="CommentSubject"/>
    <w:uiPriority w:val="99"/>
    <w:semiHidden/>
    <w:rsid w:val="00E3603C"/>
    <w:rPr>
      <w:b/>
      <w:bCs/>
      <w:sz w:val="20"/>
      <w:szCs w:val="20"/>
    </w:rPr>
  </w:style>
  <w:style w:type="paragraph" w:styleId="BalloonText">
    <w:name w:val="Balloon Text"/>
    <w:basedOn w:val="Normal"/>
    <w:link w:val="BalloonTextChar"/>
    <w:uiPriority w:val="99"/>
    <w:semiHidden/>
    <w:unhideWhenUsed/>
    <w:rsid w:val="009165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504"/>
    <w:rPr>
      <w:rFonts w:ascii="Segoe UI" w:hAnsi="Segoe UI" w:cs="Segoe UI"/>
      <w:sz w:val="18"/>
      <w:szCs w:val="18"/>
    </w:rPr>
  </w:style>
  <w:style w:type="paragraph" w:customStyle="1" w:styleId="paragraph">
    <w:name w:val="paragraph"/>
    <w:basedOn w:val="Normal"/>
    <w:rsid w:val="000F349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0F3494"/>
  </w:style>
  <w:style w:type="character" w:customStyle="1" w:styleId="eop">
    <w:name w:val="eop"/>
    <w:basedOn w:val="DefaultParagraphFont"/>
    <w:rsid w:val="000F3494"/>
  </w:style>
  <w:style w:type="paragraph" w:styleId="Revision">
    <w:name w:val="Revision"/>
    <w:hidden/>
    <w:uiPriority w:val="99"/>
    <w:semiHidden/>
    <w:rsid w:val="000F34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998636">
      <w:bodyDiv w:val="1"/>
      <w:marLeft w:val="0"/>
      <w:marRight w:val="0"/>
      <w:marTop w:val="0"/>
      <w:marBottom w:val="0"/>
      <w:divBdr>
        <w:top w:val="none" w:sz="0" w:space="0" w:color="auto"/>
        <w:left w:val="none" w:sz="0" w:space="0" w:color="auto"/>
        <w:bottom w:val="none" w:sz="0" w:space="0" w:color="auto"/>
        <w:right w:val="none" w:sz="0" w:space="0" w:color="auto"/>
      </w:divBdr>
      <w:divsChild>
        <w:div w:id="1758013028">
          <w:marLeft w:val="0"/>
          <w:marRight w:val="0"/>
          <w:marTop w:val="0"/>
          <w:marBottom w:val="0"/>
          <w:divBdr>
            <w:top w:val="none" w:sz="0" w:space="0" w:color="auto"/>
            <w:left w:val="none" w:sz="0" w:space="0" w:color="auto"/>
            <w:bottom w:val="none" w:sz="0" w:space="0" w:color="auto"/>
            <w:right w:val="none" w:sz="0" w:space="0" w:color="auto"/>
          </w:divBdr>
        </w:div>
        <w:div w:id="1289507312">
          <w:marLeft w:val="0"/>
          <w:marRight w:val="0"/>
          <w:marTop w:val="0"/>
          <w:marBottom w:val="0"/>
          <w:divBdr>
            <w:top w:val="none" w:sz="0" w:space="0" w:color="auto"/>
            <w:left w:val="none" w:sz="0" w:space="0" w:color="auto"/>
            <w:bottom w:val="none" w:sz="0" w:space="0" w:color="auto"/>
            <w:right w:val="none" w:sz="0" w:space="0" w:color="auto"/>
          </w:divBdr>
        </w:div>
      </w:divsChild>
    </w:div>
    <w:div w:id="236281791">
      <w:bodyDiv w:val="1"/>
      <w:marLeft w:val="0"/>
      <w:marRight w:val="0"/>
      <w:marTop w:val="0"/>
      <w:marBottom w:val="0"/>
      <w:divBdr>
        <w:top w:val="none" w:sz="0" w:space="0" w:color="auto"/>
        <w:left w:val="none" w:sz="0" w:space="0" w:color="auto"/>
        <w:bottom w:val="none" w:sz="0" w:space="0" w:color="auto"/>
        <w:right w:val="none" w:sz="0" w:space="0" w:color="auto"/>
      </w:divBdr>
      <w:divsChild>
        <w:div w:id="1012754888">
          <w:marLeft w:val="0"/>
          <w:marRight w:val="0"/>
          <w:marTop w:val="0"/>
          <w:marBottom w:val="0"/>
          <w:divBdr>
            <w:top w:val="none" w:sz="0" w:space="0" w:color="auto"/>
            <w:left w:val="none" w:sz="0" w:space="0" w:color="auto"/>
            <w:bottom w:val="none" w:sz="0" w:space="0" w:color="auto"/>
            <w:right w:val="none" w:sz="0" w:space="0" w:color="auto"/>
          </w:divBdr>
          <w:divsChild>
            <w:div w:id="784930170">
              <w:marLeft w:val="0"/>
              <w:marRight w:val="0"/>
              <w:marTop w:val="0"/>
              <w:marBottom w:val="0"/>
              <w:divBdr>
                <w:top w:val="none" w:sz="0" w:space="0" w:color="auto"/>
                <w:left w:val="none" w:sz="0" w:space="0" w:color="auto"/>
                <w:bottom w:val="none" w:sz="0" w:space="0" w:color="auto"/>
                <w:right w:val="none" w:sz="0" w:space="0" w:color="auto"/>
              </w:divBdr>
            </w:div>
            <w:div w:id="1967471724">
              <w:marLeft w:val="0"/>
              <w:marRight w:val="0"/>
              <w:marTop w:val="0"/>
              <w:marBottom w:val="0"/>
              <w:divBdr>
                <w:top w:val="none" w:sz="0" w:space="0" w:color="auto"/>
                <w:left w:val="none" w:sz="0" w:space="0" w:color="auto"/>
                <w:bottom w:val="none" w:sz="0" w:space="0" w:color="auto"/>
                <w:right w:val="none" w:sz="0" w:space="0" w:color="auto"/>
              </w:divBdr>
            </w:div>
            <w:div w:id="623385226">
              <w:marLeft w:val="0"/>
              <w:marRight w:val="0"/>
              <w:marTop w:val="0"/>
              <w:marBottom w:val="0"/>
              <w:divBdr>
                <w:top w:val="none" w:sz="0" w:space="0" w:color="auto"/>
                <w:left w:val="none" w:sz="0" w:space="0" w:color="auto"/>
                <w:bottom w:val="none" w:sz="0" w:space="0" w:color="auto"/>
                <w:right w:val="none" w:sz="0" w:space="0" w:color="auto"/>
              </w:divBdr>
            </w:div>
          </w:divsChild>
        </w:div>
        <w:div w:id="1759671645">
          <w:marLeft w:val="0"/>
          <w:marRight w:val="0"/>
          <w:marTop w:val="0"/>
          <w:marBottom w:val="0"/>
          <w:divBdr>
            <w:top w:val="none" w:sz="0" w:space="0" w:color="auto"/>
            <w:left w:val="none" w:sz="0" w:space="0" w:color="auto"/>
            <w:bottom w:val="none" w:sz="0" w:space="0" w:color="auto"/>
            <w:right w:val="none" w:sz="0" w:space="0" w:color="auto"/>
          </w:divBdr>
          <w:divsChild>
            <w:div w:id="1118573472">
              <w:marLeft w:val="0"/>
              <w:marRight w:val="0"/>
              <w:marTop w:val="0"/>
              <w:marBottom w:val="0"/>
              <w:divBdr>
                <w:top w:val="none" w:sz="0" w:space="0" w:color="auto"/>
                <w:left w:val="none" w:sz="0" w:space="0" w:color="auto"/>
                <w:bottom w:val="none" w:sz="0" w:space="0" w:color="auto"/>
                <w:right w:val="none" w:sz="0" w:space="0" w:color="auto"/>
              </w:divBdr>
            </w:div>
            <w:div w:id="1810004693">
              <w:marLeft w:val="0"/>
              <w:marRight w:val="0"/>
              <w:marTop w:val="0"/>
              <w:marBottom w:val="0"/>
              <w:divBdr>
                <w:top w:val="none" w:sz="0" w:space="0" w:color="auto"/>
                <w:left w:val="none" w:sz="0" w:space="0" w:color="auto"/>
                <w:bottom w:val="none" w:sz="0" w:space="0" w:color="auto"/>
                <w:right w:val="none" w:sz="0" w:space="0" w:color="auto"/>
              </w:divBdr>
            </w:div>
          </w:divsChild>
        </w:div>
        <w:div w:id="1142574259">
          <w:marLeft w:val="0"/>
          <w:marRight w:val="0"/>
          <w:marTop w:val="0"/>
          <w:marBottom w:val="0"/>
          <w:divBdr>
            <w:top w:val="none" w:sz="0" w:space="0" w:color="auto"/>
            <w:left w:val="none" w:sz="0" w:space="0" w:color="auto"/>
            <w:bottom w:val="none" w:sz="0" w:space="0" w:color="auto"/>
            <w:right w:val="none" w:sz="0" w:space="0" w:color="auto"/>
          </w:divBdr>
          <w:divsChild>
            <w:div w:id="43787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s://doi.org/10.1016/j.nedt.2021.104868" TargetMode="Externa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6487</Words>
  <Characters>36981</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Text Edit GMC</dc:creator>
  <cp:lastModifiedBy>Slater, Paul</cp:lastModifiedBy>
  <cp:revision>3</cp:revision>
  <dcterms:created xsi:type="dcterms:W3CDTF">2023-01-05T16:21:00Z</dcterms:created>
  <dcterms:modified xsi:type="dcterms:W3CDTF">2023-01-05T16:22:00Z</dcterms:modified>
</cp:coreProperties>
</file>