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8D65" w14:textId="7AD19F73" w:rsidR="000E2412" w:rsidRDefault="000E2412" w:rsidP="000E2412">
      <w:pPr>
        <w:pStyle w:val="PlainText"/>
      </w:pPr>
      <w:r>
        <w:t>Leighann McConville and Eliz McArdle, Ulster University</w:t>
      </w:r>
    </w:p>
    <w:p w14:paraId="51A842CB" w14:textId="77777777" w:rsidR="000E2412" w:rsidRDefault="000E2412" w:rsidP="000E2412">
      <w:pPr>
        <w:pStyle w:val="PlainText"/>
      </w:pPr>
    </w:p>
    <w:p w14:paraId="4375BA1A" w14:textId="77777777" w:rsidR="000E2412" w:rsidRDefault="000E2412" w:rsidP="000E2412">
      <w:pPr>
        <w:pStyle w:val="PlainText"/>
      </w:pPr>
      <w:r>
        <w:t xml:space="preserve">Author Biography(ies): </w:t>
      </w:r>
    </w:p>
    <w:p w14:paraId="3F173D30" w14:textId="69E3BB8C" w:rsidR="000E2412" w:rsidRDefault="000E2412" w:rsidP="000E2412">
      <w:pPr>
        <w:pStyle w:val="PlainText"/>
      </w:pPr>
      <w:r>
        <w:t>Leighann McConville, Ulster Univer</w:t>
      </w:r>
      <w:r w:rsidR="00B915BC">
        <w:t>sity, is a Development Officer for</w:t>
      </w:r>
      <w:r>
        <w:t xml:space="preserve"> YouthPact, the Qual</w:t>
      </w:r>
      <w:r w:rsidR="00B915BC">
        <w:t>ity and Impact Body for the SEUP</w:t>
      </w:r>
      <w:r>
        <w:t xml:space="preserve">B Funded Peace4Youth Programme.  </w:t>
      </w:r>
    </w:p>
    <w:p w14:paraId="7993334D" w14:textId="7E00417A" w:rsidR="000E2412" w:rsidRDefault="000E2412" w:rsidP="000E2412">
      <w:pPr>
        <w:pStyle w:val="PlainText"/>
      </w:pPr>
      <w:r>
        <w:t>Eliz McArdle, Ulster University is the project manager for the YouthPact programme. Previously she was Team Leader for the Equality Work with Young Women team in YouthAction Northern Ireland</w:t>
      </w:r>
      <w:r w:rsidR="00151EB3">
        <w:t>.</w:t>
      </w:r>
    </w:p>
    <w:p w14:paraId="6AD1D128" w14:textId="77777777" w:rsidR="000E2412" w:rsidRDefault="000E2412" w:rsidP="006D58FF">
      <w:pPr>
        <w:rPr>
          <w:rFonts w:cstheme="minorHAnsi"/>
          <w:b/>
          <w:bCs/>
          <w:sz w:val="24"/>
          <w:szCs w:val="24"/>
        </w:rPr>
      </w:pPr>
    </w:p>
    <w:p w14:paraId="2751948B" w14:textId="49727169" w:rsidR="000E2412" w:rsidRDefault="000E2412" w:rsidP="006D58FF">
      <w:pPr>
        <w:rPr>
          <w:rFonts w:cstheme="minorHAnsi"/>
          <w:b/>
          <w:bCs/>
          <w:sz w:val="24"/>
          <w:szCs w:val="24"/>
        </w:rPr>
      </w:pPr>
    </w:p>
    <w:p w14:paraId="4E62C8B4" w14:textId="0E51D136" w:rsidR="0026713F" w:rsidRDefault="009B1B52" w:rsidP="006D58FF">
      <w:pPr>
        <w:rPr>
          <w:rFonts w:cstheme="minorHAnsi"/>
          <w:b/>
          <w:bCs/>
          <w:sz w:val="24"/>
          <w:szCs w:val="24"/>
        </w:rPr>
      </w:pPr>
      <w:r>
        <w:rPr>
          <w:rFonts w:cstheme="minorHAnsi"/>
          <w:b/>
          <w:bCs/>
          <w:sz w:val="24"/>
          <w:szCs w:val="24"/>
        </w:rPr>
        <w:t>‘</w:t>
      </w:r>
      <w:r w:rsidR="0026713F" w:rsidRPr="00A52ADE">
        <w:rPr>
          <w:rFonts w:cstheme="minorHAnsi"/>
          <w:b/>
          <w:bCs/>
          <w:sz w:val="24"/>
          <w:szCs w:val="24"/>
        </w:rPr>
        <w:t>Bring on the zombie apocalypse – we are ready</w:t>
      </w:r>
      <w:r w:rsidR="00A52ADE">
        <w:rPr>
          <w:rFonts w:cstheme="minorHAnsi"/>
          <w:b/>
          <w:bCs/>
          <w:sz w:val="24"/>
          <w:szCs w:val="24"/>
        </w:rPr>
        <w:t>!</w:t>
      </w:r>
      <w:r>
        <w:rPr>
          <w:rFonts w:cstheme="minorHAnsi"/>
          <w:b/>
          <w:bCs/>
          <w:sz w:val="24"/>
          <w:szCs w:val="24"/>
        </w:rPr>
        <w:t>’</w:t>
      </w:r>
    </w:p>
    <w:p w14:paraId="5C3DFC2F" w14:textId="2977502D" w:rsidR="00FE5BDF" w:rsidRPr="00084EDB" w:rsidRDefault="00151EB3" w:rsidP="006D58FF">
      <w:pPr>
        <w:rPr>
          <w:rFonts w:cstheme="minorHAnsi"/>
          <w:sz w:val="24"/>
          <w:szCs w:val="24"/>
        </w:rPr>
      </w:pPr>
      <w:r>
        <w:rPr>
          <w:rFonts w:cstheme="minorHAnsi"/>
          <w:sz w:val="24"/>
          <w:szCs w:val="24"/>
        </w:rPr>
        <w:t>‘</w:t>
      </w:r>
      <w:r w:rsidR="0026713F" w:rsidRPr="006D58FF">
        <w:rPr>
          <w:rFonts w:cstheme="minorHAnsi"/>
          <w:sz w:val="24"/>
          <w:szCs w:val="24"/>
        </w:rPr>
        <w:t>Bring on the Zombie apocalypse</w:t>
      </w:r>
      <w:r>
        <w:rPr>
          <w:rFonts w:cstheme="minorHAnsi"/>
          <w:sz w:val="24"/>
          <w:szCs w:val="24"/>
        </w:rPr>
        <w:t xml:space="preserve"> -</w:t>
      </w:r>
      <w:r w:rsidR="0026713F" w:rsidRPr="006D58FF">
        <w:rPr>
          <w:rFonts w:cstheme="minorHAnsi"/>
          <w:sz w:val="24"/>
          <w:szCs w:val="24"/>
        </w:rPr>
        <w:t xml:space="preserve"> we are ready!</w:t>
      </w:r>
      <w:r>
        <w:rPr>
          <w:rFonts w:cstheme="minorHAnsi"/>
          <w:sz w:val="24"/>
          <w:szCs w:val="24"/>
        </w:rPr>
        <w:t>’</w:t>
      </w:r>
      <w:r w:rsidR="0026713F" w:rsidRPr="006D58FF">
        <w:rPr>
          <w:rFonts w:cstheme="minorHAnsi"/>
          <w:sz w:val="24"/>
          <w:szCs w:val="24"/>
        </w:rPr>
        <w:t xml:space="preserve">  </w:t>
      </w:r>
      <w:r w:rsidR="00FE5BDF" w:rsidRPr="006D58FF">
        <w:rPr>
          <w:rFonts w:cstheme="minorHAnsi"/>
          <w:sz w:val="24"/>
          <w:szCs w:val="24"/>
        </w:rPr>
        <w:t>The statement</w:t>
      </w:r>
      <w:r w:rsidR="00AA2620">
        <w:rPr>
          <w:rFonts w:cstheme="minorHAnsi"/>
          <w:sz w:val="24"/>
          <w:szCs w:val="24"/>
        </w:rPr>
        <w:t xml:space="preserve"> made by a </w:t>
      </w:r>
      <w:r w:rsidR="00680BF9" w:rsidRPr="006D58FF">
        <w:rPr>
          <w:rFonts w:cstheme="minorHAnsi"/>
          <w:sz w:val="24"/>
          <w:szCs w:val="24"/>
        </w:rPr>
        <w:t xml:space="preserve">participant taking part in research into the response of youth workers during the Covid-19 </w:t>
      </w:r>
      <w:r w:rsidR="00680BF9">
        <w:rPr>
          <w:rFonts w:cstheme="minorHAnsi"/>
          <w:sz w:val="24"/>
          <w:szCs w:val="24"/>
        </w:rPr>
        <w:t>g</w:t>
      </w:r>
      <w:r w:rsidR="00680BF9" w:rsidRPr="006D58FF">
        <w:rPr>
          <w:rFonts w:cstheme="minorHAnsi"/>
          <w:sz w:val="24"/>
          <w:szCs w:val="24"/>
        </w:rPr>
        <w:t xml:space="preserve">lobal </w:t>
      </w:r>
      <w:r w:rsidR="00680BF9">
        <w:rPr>
          <w:rFonts w:cstheme="minorHAnsi"/>
          <w:sz w:val="24"/>
          <w:szCs w:val="24"/>
        </w:rPr>
        <w:t>p</w:t>
      </w:r>
      <w:r w:rsidR="00680BF9" w:rsidRPr="006D58FF">
        <w:rPr>
          <w:rFonts w:cstheme="minorHAnsi"/>
          <w:sz w:val="24"/>
          <w:szCs w:val="24"/>
        </w:rPr>
        <w:t>andemic</w:t>
      </w:r>
      <w:r w:rsidR="00792716">
        <w:rPr>
          <w:rFonts w:cstheme="minorHAnsi"/>
          <w:sz w:val="24"/>
          <w:szCs w:val="24"/>
        </w:rPr>
        <w:t xml:space="preserve"> </w:t>
      </w:r>
      <w:r w:rsidR="0026713F" w:rsidRPr="006D58FF">
        <w:rPr>
          <w:rFonts w:cstheme="minorHAnsi"/>
          <w:sz w:val="24"/>
          <w:szCs w:val="24"/>
        </w:rPr>
        <w:t xml:space="preserve">was said </w:t>
      </w:r>
      <w:r w:rsidR="00B077DB">
        <w:rPr>
          <w:rFonts w:cstheme="minorHAnsi"/>
          <w:sz w:val="24"/>
          <w:szCs w:val="24"/>
        </w:rPr>
        <w:t xml:space="preserve">‘half in jest, whole in </w:t>
      </w:r>
      <w:r w:rsidR="00454DA6">
        <w:rPr>
          <w:rFonts w:cstheme="minorHAnsi"/>
          <w:sz w:val="24"/>
          <w:szCs w:val="24"/>
        </w:rPr>
        <w:t>earnest</w:t>
      </w:r>
      <w:r w:rsidR="00B077DB">
        <w:rPr>
          <w:rFonts w:cstheme="minorHAnsi"/>
          <w:sz w:val="24"/>
          <w:szCs w:val="24"/>
        </w:rPr>
        <w:t>’ and revealed the range of emotions at the initial stages of the pandemic and the public health restrictions imposed by the two Governments in Northern Ireland and Ireland.</w:t>
      </w:r>
      <w:r w:rsidR="0081772B">
        <w:rPr>
          <w:rFonts w:cstheme="minorHAnsi"/>
          <w:sz w:val="24"/>
          <w:szCs w:val="24"/>
        </w:rPr>
        <w:t xml:space="preserve"> </w:t>
      </w:r>
      <w:r w:rsidR="00084EDB">
        <w:rPr>
          <w:rFonts w:cstheme="minorHAnsi"/>
          <w:sz w:val="24"/>
          <w:szCs w:val="24"/>
        </w:rPr>
        <w:t>The phrase captured a sense of s</w:t>
      </w:r>
      <w:r w:rsidR="0026713F" w:rsidRPr="00084EDB">
        <w:rPr>
          <w:rFonts w:cstheme="minorHAnsi"/>
          <w:sz w:val="24"/>
          <w:szCs w:val="24"/>
        </w:rPr>
        <w:t>hock, strength during a difficult time and preparedness for what comes next.</w:t>
      </w:r>
    </w:p>
    <w:p w14:paraId="6525B44F" w14:textId="4E0234DA" w:rsidR="00084EDB" w:rsidRPr="00084EDB" w:rsidRDefault="00084EDB" w:rsidP="00C838B9">
      <w:pPr>
        <w:rPr>
          <w:rFonts w:cstheme="minorHAnsi"/>
          <w:b/>
          <w:bCs/>
          <w:sz w:val="24"/>
          <w:szCs w:val="24"/>
        </w:rPr>
      </w:pPr>
      <w:r w:rsidRPr="00084EDB">
        <w:rPr>
          <w:rFonts w:cstheme="minorHAnsi"/>
          <w:b/>
          <w:bCs/>
          <w:sz w:val="24"/>
          <w:szCs w:val="24"/>
        </w:rPr>
        <w:t>A cons</w:t>
      </w:r>
      <w:r>
        <w:rPr>
          <w:rFonts w:cstheme="minorHAnsi"/>
          <w:b/>
          <w:bCs/>
          <w:sz w:val="24"/>
          <w:szCs w:val="24"/>
        </w:rPr>
        <w:t>is</w:t>
      </w:r>
      <w:r w:rsidRPr="00084EDB">
        <w:rPr>
          <w:rFonts w:cstheme="minorHAnsi"/>
          <w:b/>
          <w:bCs/>
          <w:sz w:val="24"/>
          <w:szCs w:val="24"/>
        </w:rPr>
        <w:t>tent message</w:t>
      </w:r>
    </w:p>
    <w:p w14:paraId="1E80BC2A" w14:textId="4935EA63" w:rsidR="008308BA" w:rsidRPr="006D58FF" w:rsidRDefault="0026713F" w:rsidP="006D58FF">
      <w:pPr>
        <w:rPr>
          <w:rFonts w:cstheme="minorHAnsi"/>
          <w:sz w:val="24"/>
          <w:szCs w:val="24"/>
        </w:rPr>
      </w:pPr>
      <w:r w:rsidRPr="006D58FF">
        <w:rPr>
          <w:rFonts w:cstheme="minorHAnsi"/>
          <w:sz w:val="24"/>
          <w:szCs w:val="24"/>
        </w:rPr>
        <w:t>Breda Friel</w:t>
      </w:r>
      <w:r w:rsidR="00FE5BDF" w:rsidRPr="006D58FF">
        <w:rPr>
          <w:rFonts w:cstheme="minorHAnsi"/>
          <w:sz w:val="24"/>
          <w:szCs w:val="24"/>
        </w:rPr>
        <w:t xml:space="preserve"> </w:t>
      </w:r>
      <w:r w:rsidR="0041039F">
        <w:rPr>
          <w:rFonts w:cstheme="minorHAnsi"/>
          <w:sz w:val="24"/>
          <w:szCs w:val="24"/>
        </w:rPr>
        <w:t>(</w:t>
      </w:r>
      <w:r w:rsidR="00FE5BDF" w:rsidRPr="006D58FF">
        <w:rPr>
          <w:rFonts w:cstheme="minorHAnsi"/>
          <w:sz w:val="24"/>
          <w:szCs w:val="24"/>
        </w:rPr>
        <w:t>2021</w:t>
      </w:r>
      <w:r w:rsidR="0041039F">
        <w:rPr>
          <w:rFonts w:cstheme="minorHAnsi"/>
          <w:sz w:val="24"/>
          <w:szCs w:val="24"/>
        </w:rPr>
        <w:t>)</w:t>
      </w:r>
      <w:r w:rsidRPr="006D58FF">
        <w:rPr>
          <w:rFonts w:cstheme="minorHAnsi"/>
          <w:sz w:val="24"/>
          <w:szCs w:val="24"/>
        </w:rPr>
        <w:t xml:space="preserve"> outlined how practice is ahead of policy in relation to this pandemic and shared how an acute problem has turned into chronic endurance</w:t>
      </w:r>
      <w:r w:rsidR="00C838B9">
        <w:rPr>
          <w:rFonts w:cstheme="minorHAnsi"/>
          <w:sz w:val="24"/>
          <w:szCs w:val="24"/>
        </w:rPr>
        <w:t>.</w:t>
      </w:r>
      <w:r w:rsidR="005375E2">
        <w:rPr>
          <w:rFonts w:cstheme="minorHAnsi"/>
          <w:sz w:val="24"/>
          <w:szCs w:val="24"/>
        </w:rPr>
        <w:t xml:space="preserve"> </w:t>
      </w:r>
      <w:r w:rsidRPr="006D58FF">
        <w:rPr>
          <w:rFonts w:cstheme="minorHAnsi"/>
          <w:sz w:val="24"/>
          <w:szCs w:val="24"/>
        </w:rPr>
        <w:t xml:space="preserve">So, while much of </w:t>
      </w:r>
      <w:r w:rsidR="008308BA" w:rsidRPr="006D58FF">
        <w:rPr>
          <w:rFonts w:cstheme="minorHAnsi"/>
          <w:sz w:val="24"/>
          <w:szCs w:val="24"/>
        </w:rPr>
        <w:t xml:space="preserve">this article will highlight </w:t>
      </w:r>
      <w:r w:rsidRPr="006D58FF">
        <w:rPr>
          <w:rFonts w:cstheme="minorHAnsi"/>
          <w:sz w:val="24"/>
          <w:szCs w:val="24"/>
        </w:rPr>
        <w:t xml:space="preserve">the </w:t>
      </w:r>
      <w:r w:rsidR="008308BA" w:rsidRPr="006D58FF">
        <w:rPr>
          <w:rFonts w:cstheme="minorHAnsi"/>
          <w:sz w:val="24"/>
          <w:szCs w:val="24"/>
        </w:rPr>
        <w:t>formidable</w:t>
      </w:r>
      <w:r w:rsidRPr="006D58FF">
        <w:rPr>
          <w:rFonts w:cstheme="minorHAnsi"/>
          <w:sz w:val="24"/>
          <w:szCs w:val="24"/>
        </w:rPr>
        <w:t xml:space="preserve"> work that was carried out by youth workers</w:t>
      </w:r>
      <w:r w:rsidR="005375E2">
        <w:rPr>
          <w:rFonts w:cstheme="minorHAnsi"/>
          <w:sz w:val="24"/>
          <w:szCs w:val="24"/>
        </w:rPr>
        <w:t>,</w:t>
      </w:r>
      <w:r w:rsidRPr="006D58FF">
        <w:rPr>
          <w:rFonts w:cstheme="minorHAnsi"/>
          <w:sz w:val="24"/>
          <w:szCs w:val="24"/>
        </w:rPr>
        <w:t xml:space="preserve"> </w:t>
      </w:r>
      <w:r w:rsidR="008308BA" w:rsidRPr="006D58FF">
        <w:rPr>
          <w:rFonts w:cstheme="minorHAnsi"/>
          <w:sz w:val="24"/>
          <w:szCs w:val="24"/>
        </w:rPr>
        <w:t>their endeavours have</w:t>
      </w:r>
      <w:r w:rsidRPr="006D58FF">
        <w:rPr>
          <w:rFonts w:cstheme="minorHAnsi"/>
          <w:sz w:val="24"/>
          <w:szCs w:val="24"/>
        </w:rPr>
        <w:t xml:space="preserve"> not been without a cost to each person across a spectrum of physical, emotional and psychological strains. </w:t>
      </w:r>
    </w:p>
    <w:p w14:paraId="27AE1A34" w14:textId="76DE32AF" w:rsidR="008A304E" w:rsidRPr="006D58FF" w:rsidRDefault="00FC4F91" w:rsidP="006D58FF">
      <w:pPr>
        <w:rPr>
          <w:rFonts w:cstheme="minorHAnsi"/>
          <w:sz w:val="24"/>
          <w:szCs w:val="24"/>
        </w:rPr>
      </w:pPr>
      <w:r w:rsidRPr="006D58FF">
        <w:rPr>
          <w:rFonts w:cstheme="minorHAnsi"/>
          <w:sz w:val="24"/>
          <w:szCs w:val="24"/>
        </w:rPr>
        <w:t>This article draws on the insights gained from research</w:t>
      </w:r>
      <w:r w:rsidR="00B366B0">
        <w:rPr>
          <w:rFonts w:cstheme="minorHAnsi"/>
          <w:sz w:val="24"/>
          <w:szCs w:val="24"/>
        </w:rPr>
        <w:t xml:space="preserve"> ‘At the Threshold:  youth work in a time of Covid-19’</w:t>
      </w:r>
      <w:r w:rsidRPr="006D58FF">
        <w:rPr>
          <w:rFonts w:cstheme="minorHAnsi"/>
          <w:sz w:val="24"/>
          <w:szCs w:val="24"/>
        </w:rPr>
        <w:t xml:space="preserve"> carried out with </w:t>
      </w:r>
      <w:r w:rsidR="00B366B0">
        <w:rPr>
          <w:rFonts w:cstheme="minorHAnsi"/>
          <w:sz w:val="24"/>
          <w:szCs w:val="24"/>
        </w:rPr>
        <w:t xml:space="preserve">43 </w:t>
      </w:r>
      <w:r w:rsidRPr="006D58FF">
        <w:rPr>
          <w:rFonts w:cstheme="minorHAnsi"/>
          <w:sz w:val="24"/>
          <w:szCs w:val="24"/>
        </w:rPr>
        <w:t xml:space="preserve">youth workers </w:t>
      </w:r>
      <w:r w:rsidR="00B366B0">
        <w:rPr>
          <w:rFonts w:cstheme="minorHAnsi"/>
          <w:sz w:val="24"/>
          <w:szCs w:val="24"/>
        </w:rPr>
        <w:t>in the Peace4Youth</w:t>
      </w:r>
      <w:r w:rsidR="00454DA6">
        <w:rPr>
          <w:rStyle w:val="FootnoteReference"/>
          <w:rFonts w:cstheme="minorHAnsi"/>
          <w:sz w:val="24"/>
          <w:szCs w:val="24"/>
        </w:rPr>
        <w:footnoteReference w:id="1"/>
      </w:r>
      <w:r w:rsidR="00B366B0">
        <w:rPr>
          <w:rFonts w:cstheme="minorHAnsi"/>
          <w:sz w:val="24"/>
          <w:szCs w:val="24"/>
        </w:rPr>
        <w:t xml:space="preserve"> programme </w:t>
      </w:r>
      <w:r w:rsidRPr="006D58FF">
        <w:rPr>
          <w:rFonts w:cstheme="minorHAnsi"/>
          <w:sz w:val="24"/>
          <w:szCs w:val="24"/>
        </w:rPr>
        <w:t xml:space="preserve">delivering youth programmes throughout the COVID-19 global pandemic. </w:t>
      </w:r>
      <w:r w:rsidR="006D58FF">
        <w:rPr>
          <w:rFonts w:cstheme="minorHAnsi"/>
          <w:sz w:val="24"/>
          <w:szCs w:val="24"/>
        </w:rPr>
        <w:t xml:space="preserve"> </w:t>
      </w:r>
      <w:r w:rsidRPr="006D58FF">
        <w:rPr>
          <w:rFonts w:cstheme="minorHAnsi"/>
          <w:sz w:val="24"/>
          <w:szCs w:val="24"/>
        </w:rPr>
        <w:t>The research was conducted through observation of staff meetings and semi-structured interviews</w:t>
      </w:r>
      <w:r w:rsidR="005375E2">
        <w:rPr>
          <w:rFonts w:cstheme="minorHAnsi"/>
          <w:sz w:val="24"/>
          <w:szCs w:val="24"/>
        </w:rPr>
        <w:t>. It</w:t>
      </w:r>
      <w:r w:rsidR="00C838B9">
        <w:rPr>
          <w:rFonts w:cstheme="minorHAnsi"/>
          <w:sz w:val="24"/>
          <w:szCs w:val="24"/>
        </w:rPr>
        <w:t xml:space="preserve"> resonates with research and insights shared at </w:t>
      </w:r>
      <w:r w:rsidR="00E929F5">
        <w:rPr>
          <w:rFonts w:cstheme="minorHAnsi"/>
          <w:sz w:val="24"/>
          <w:szCs w:val="24"/>
        </w:rPr>
        <w:t>several youth work conferences and events</w:t>
      </w:r>
      <w:r w:rsidR="00D24258">
        <w:rPr>
          <w:rFonts w:cstheme="minorHAnsi"/>
          <w:sz w:val="24"/>
          <w:szCs w:val="24"/>
        </w:rPr>
        <w:t xml:space="preserve"> in the Spring and Summer 2021 including</w:t>
      </w:r>
      <w:r w:rsidR="00E929F5">
        <w:rPr>
          <w:rFonts w:cstheme="minorHAnsi"/>
          <w:sz w:val="24"/>
          <w:szCs w:val="24"/>
        </w:rPr>
        <w:t>,</w:t>
      </w:r>
      <w:r w:rsidR="00D24258">
        <w:rPr>
          <w:rFonts w:cstheme="minorHAnsi"/>
          <w:sz w:val="24"/>
          <w:szCs w:val="24"/>
        </w:rPr>
        <w:t xml:space="preserve"> </w:t>
      </w:r>
      <w:r w:rsidR="009D6539" w:rsidRPr="006D58FF">
        <w:rPr>
          <w:rFonts w:cstheme="minorHAnsi"/>
          <w:sz w:val="24"/>
          <w:szCs w:val="24"/>
        </w:rPr>
        <w:t xml:space="preserve">What’s the Story? NUIM </w:t>
      </w:r>
      <w:r w:rsidR="005A1A6C">
        <w:rPr>
          <w:rFonts w:cstheme="minorHAnsi"/>
          <w:sz w:val="24"/>
          <w:szCs w:val="24"/>
        </w:rPr>
        <w:t>(</w:t>
      </w:r>
      <w:r w:rsidR="00AD227B" w:rsidRPr="006D58FF">
        <w:rPr>
          <w:rFonts w:cstheme="minorHAnsi"/>
          <w:sz w:val="24"/>
          <w:szCs w:val="24"/>
        </w:rPr>
        <w:t>24th and 25th June 2021</w:t>
      </w:r>
      <w:r w:rsidR="005A1A6C">
        <w:rPr>
          <w:rFonts w:cstheme="minorHAnsi"/>
          <w:sz w:val="24"/>
          <w:szCs w:val="24"/>
        </w:rPr>
        <w:t>)</w:t>
      </w:r>
      <w:r w:rsidR="00AD227B" w:rsidRPr="006D58FF">
        <w:rPr>
          <w:rFonts w:cstheme="minorHAnsi"/>
          <w:sz w:val="24"/>
          <w:szCs w:val="24"/>
        </w:rPr>
        <w:t xml:space="preserve"> </w:t>
      </w:r>
      <w:r w:rsidR="009D6539" w:rsidRPr="006D58FF">
        <w:rPr>
          <w:rFonts w:cstheme="minorHAnsi"/>
          <w:sz w:val="24"/>
          <w:szCs w:val="24"/>
        </w:rPr>
        <w:t>and</w:t>
      </w:r>
      <w:r w:rsidR="00AD227B" w:rsidRPr="006D58FF">
        <w:rPr>
          <w:rFonts w:cstheme="minorHAnsi"/>
          <w:sz w:val="24"/>
          <w:szCs w:val="24"/>
        </w:rPr>
        <w:t xml:space="preserve"> Ulster University</w:t>
      </w:r>
      <w:r w:rsidR="006D58FF">
        <w:rPr>
          <w:rFonts w:cstheme="minorHAnsi"/>
          <w:sz w:val="24"/>
          <w:szCs w:val="24"/>
        </w:rPr>
        <w:t xml:space="preserve">’s </w:t>
      </w:r>
      <w:r w:rsidR="006D58FF" w:rsidRPr="006D58FF">
        <w:rPr>
          <w:rFonts w:cstheme="minorHAnsi"/>
          <w:sz w:val="24"/>
          <w:szCs w:val="24"/>
        </w:rPr>
        <w:t>‘COVID and the aftermath: What did we learn and what must we learn?’</w:t>
      </w:r>
      <w:r w:rsidR="006D58FF">
        <w:rPr>
          <w:rFonts w:cstheme="minorHAnsi"/>
          <w:sz w:val="24"/>
          <w:szCs w:val="24"/>
        </w:rPr>
        <w:t xml:space="preserve"> (10 June 2021), </w:t>
      </w:r>
      <w:r w:rsidR="005D0681">
        <w:rPr>
          <w:rFonts w:cstheme="minorHAnsi"/>
          <w:sz w:val="24"/>
          <w:szCs w:val="24"/>
        </w:rPr>
        <w:t>Youthpact’s ‘</w:t>
      </w:r>
      <w:r w:rsidR="005D0681" w:rsidRPr="005D0681">
        <w:rPr>
          <w:rStyle w:val="xnormaltextrun"/>
          <w:rFonts w:ascii="Calibri" w:hAnsi="Calibri" w:cs="Calibri"/>
          <w:sz w:val="24"/>
          <w:szCs w:val="24"/>
          <w:bdr w:val="none" w:sz="0" w:space="0" w:color="auto" w:frame="1"/>
          <w:shd w:val="clear" w:color="auto" w:fill="FFFFFF"/>
        </w:rPr>
        <w:t>Unfolding Narrative from Covid-19: personal and professional wellness in practice</w:t>
      </w:r>
      <w:r w:rsidR="005D0681">
        <w:rPr>
          <w:rStyle w:val="xnormaltextrun"/>
          <w:rFonts w:ascii="Calibri" w:hAnsi="Calibri" w:cs="Calibri"/>
          <w:sz w:val="24"/>
          <w:szCs w:val="24"/>
          <w:bdr w:val="none" w:sz="0" w:space="0" w:color="auto" w:frame="1"/>
          <w:shd w:val="clear" w:color="auto" w:fill="FFFFFF"/>
        </w:rPr>
        <w:t>.’</w:t>
      </w:r>
      <w:r w:rsidR="005D0681" w:rsidRPr="005D0681">
        <w:rPr>
          <w:rStyle w:val="xnormaltextrun"/>
          <w:rFonts w:ascii="Calibri" w:hAnsi="Calibri" w:cs="Calibri"/>
          <w:sz w:val="24"/>
          <w:szCs w:val="24"/>
          <w:bdr w:val="none" w:sz="0" w:space="0" w:color="auto" w:frame="1"/>
          <w:shd w:val="clear" w:color="auto" w:fill="FFFFFF"/>
        </w:rPr>
        <w:t> </w:t>
      </w:r>
      <w:r w:rsidR="005D0681" w:rsidRPr="005D0681">
        <w:rPr>
          <w:rStyle w:val="xeop"/>
          <w:rFonts w:ascii="Calibri" w:hAnsi="Calibri" w:cs="Calibri"/>
          <w:sz w:val="24"/>
          <w:szCs w:val="24"/>
          <w:bdr w:val="none" w:sz="0" w:space="0" w:color="auto" w:frame="1"/>
          <w:shd w:val="clear" w:color="auto" w:fill="FFFFFF"/>
        </w:rPr>
        <w:t> </w:t>
      </w:r>
      <w:r w:rsidR="005D0681">
        <w:rPr>
          <w:rStyle w:val="xeop"/>
          <w:rFonts w:ascii="Calibri" w:hAnsi="Calibri" w:cs="Calibri"/>
          <w:sz w:val="24"/>
          <w:szCs w:val="24"/>
          <w:bdr w:val="none" w:sz="0" w:space="0" w:color="auto" w:frame="1"/>
          <w:shd w:val="clear" w:color="auto" w:fill="FFFFFF"/>
        </w:rPr>
        <w:t>(</w:t>
      </w:r>
      <w:r w:rsidR="005D0681" w:rsidRPr="005D0681">
        <w:rPr>
          <w:rStyle w:val="xeop"/>
          <w:rFonts w:ascii="Calibri" w:hAnsi="Calibri" w:cs="Calibri"/>
          <w:sz w:val="24"/>
          <w:szCs w:val="24"/>
          <w:bdr w:val="none" w:sz="0" w:space="0" w:color="auto" w:frame="1"/>
          <w:shd w:val="clear" w:color="auto" w:fill="FFFFFF"/>
        </w:rPr>
        <w:t>23 March 2021</w:t>
      </w:r>
      <w:r w:rsidR="005D0681">
        <w:rPr>
          <w:rStyle w:val="xeop"/>
          <w:rFonts w:ascii="Calibri" w:hAnsi="Calibri" w:cs="Calibri"/>
          <w:sz w:val="24"/>
          <w:szCs w:val="24"/>
          <w:bdr w:val="none" w:sz="0" w:space="0" w:color="auto" w:frame="1"/>
          <w:shd w:val="clear" w:color="auto" w:fill="FFFFFF"/>
        </w:rPr>
        <w:t>)</w:t>
      </w:r>
      <w:r w:rsidR="00F70D6D" w:rsidRPr="005D0681">
        <w:rPr>
          <w:rFonts w:cstheme="minorHAnsi"/>
          <w:sz w:val="24"/>
          <w:szCs w:val="24"/>
        </w:rPr>
        <w:t>.</w:t>
      </w:r>
      <w:r w:rsidR="00F70D6D" w:rsidRPr="00B17FFB">
        <w:rPr>
          <w:rFonts w:cstheme="minorHAnsi"/>
          <w:color w:val="FF0000"/>
          <w:sz w:val="24"/>
          <w:szCs w:val="24"/>
        </w:rPr>
        <w:t xml:space="preserve">  </w:t>
      </w:r>
      <w:r w:rsidR="00F70D6D">
        <w:rPr>
          <w:rFonts w:cstheme="minorHAnsi"/>
          <w:sz w:val="24"/>
          <w:szCs w:val="24"/>
        </w:rPr>
        <w:t>A</w:t>
      </w:r>
      <w:r w:rsidR="00542B8C" w:rsidRPr="006D58FF">
        <w:rPr>
          <w:rFonts w:cstheme="minorHAnsi"/>
          <w:sz w:val="24"/>
          <w:szCs w:val="24"/>
        </w:rPr>
        <w:t xml:space="preserve"> consistent message </w:t>
      </w:r>
      <w:r w:rsidR="006D58FF">
        <w:rPr>
          <w:rFonts w:cstheme="minorHAnsi"/>
          <w:sz w:val="24"/>
          <w:szCs w:val="24"/>
        </w:rPr>
        <w:t xml:space="preserve">has emerged </w:t>
      </w:r>
      <w:r w:rsidR="00424697">
        <w:rPr>
          <w:rFonts w:cstheme="minorHAnsi"/>
          <w:sz w:val="24"/>
          <w:szCs w:val="24"/>
        </w:rPr>
        <w:t>from these events</w:t>
      </w:r>
      <w:r w:rsidR="00F70D6D">
        <w:rPr>
          <w:rFonts w:cstheme="minorHAnsi"/>
          <w:sz w:val="24"/>
          <w:szCs w:val="24"/>
        </w:rPr>
        <w:t xml:space="preserve"> </w:t>
      </w:r>
      <w:r w:rsidR="00542B8C" w:rsidRPr="006D58FF">
        <w:rPr>
          <w:rFonts w:cstheme="minorHAnsi"/>
          <w:sz w:val="24"/>
          <w:szCs w:val="24"/>
        </w:rPr>
        <w:t xml:space="preserve">about the </w:t>
      </w:r>
      <w:r w:rsidR="006D58FF">
        <w:rPr>
          <w:rFonts w:cstheme="minorHAnsi"/>
          <w:sz w:val="24"/>
          <w:szCs w:val="24"/>
        </w:rPr>
        <w:t xml:space="preserve">efforts and practice </w:t>
      </w:r>
      <w:r w:rsidR="00A41DC7" w:rsidRPr="006D58FF">
        <w:rPr>
          <w:rFonts w:cstheme="minorHAnsi"/>
          <w:sz w:val="24"/>
          <w:szCs w:val="24"/>
        </w:rPr>
        <w:t>of</w:t>
      </w:r>
      <w:r w:rsidR="00542B8C" w:rsidRPr="006D58FF">
        <w:rPr>
          <w:rFonts w:cstheme="minorHAnsi"/>
          <w:sz w:val="24"/>
          <w:szCs w:val="24"/>
        </w:rPr>
        <w:t xml:space="preserve"> youth workers during the Covid-19 global pandemic.  </w:t>
      </w:r>
      <w:r w:rsidR="00084EDB">
        <w:rPr>
          <w:rFonts w:cstheme="minorHAnsi"/>
          <w:sz w:val="24"/>
          <w:szCs w:val="24"/>
        </w:rPr>
        <w:t>The core message was</w:t>
      </w:r>
      <w:r w:rsidR="00542B8C" w:rsidRPr="006D58FF">
        <w:rPr>
          <w:rFonts w:cstheme="minorHAnsi"/>
          <w:sz w:val="24"/>
          <w:szCs w:val="24"/>
        </w:rPr>
        <w:t xml:space="preserve"> abundantly clear</w:t>
      </w:r>
      <w:r w:rsidR="005A1A6C">
        <w:rPr>
          <w:rFonts w:cstheme="minorHAnsi"/>
          <w:sz w:val="24"/>
          <w:szCs w:val="24"/>
        </w:rPr>
        <w:t>:</w:t>
      </w:r>
      <w:r w:rsidR="00084EDB">
        <w:rPr>
          <w:rFonts w:cstheme="minorHAnsi"/>
          <w:sz w:val="24"/>
          <w:szCs w:val="24"/>
        </w:rPr>
        <w:t xml:space="preserve"> the </w:t>
      </w:r>
      <w:r w:rsidR="00542B8C" w:rsidRPr="006D58FF">
        <w:rPr>
          <w:rFonts w:cstheme="minorHAnsi"/>
          <w:sz w:val="24"/>
          <w:szCs w:val="24"/>
        </w:rPr>
        <w:t xml:space="preserve">global youth work community stepped up within hours </w:t>
      </w:r>
      <w:r w:rsidR="00084EDB">
        <w:rPr>
          <w:rFonts w:cstheme="minorHAnsi"/>
          <w:sz w:val="24"/>
          <w:szCs w:val="24"/>
        </w:rPr>
        <w:t xml:space="preserve">of ‘lockdowns’ and the introduction of public health restrictions </w:t>
      </w:r>
      <w:r w:rsidR="00542B8C" w:rsidRPr="006D58FF">
        <w:rPr>
          <w:rFonts w:cstheme="minorHAnsi"/>
          <w:sz w:val="24"/>
          <w:szCs w:val="24"/>
        </w:rPr>
        <w:t xml:space="preserve">to meet the needs of young people.  </w:t>
      </w:r>
    </w:p>
    <w:p w14:paraId="3B86F1A7" w14:textId="77777777" w:rsidR="00084EDB" w:rsidRDefault="00084EDB" w:rsidP="006D58FF">
      <w:pPr>
        <w:rPr>
          <w:rFonts w:cstheme="minorHAnsi"/>
          <w:b/>
          <w:bCs/>
          <w:sz w:val="24"/>
          <w:szCs w:val="24"/>
        </w:rPr>
      </w:pPr>
      <w:r w:rsidRPr="00084EDB">
        <w:rPr>
          <w:rFonts w:cstheme="minorHAnsi"/>
          <w:b/>
          <w:bCs/>
          <w:sz w:val="24"/>
          <w:szCs w:val="24"/>
        </w:rPr>
        <w:t>Rooted in ancient wisdom</w:t>
      </w:r>
    </w:p>
    <w:p w14:paraId="288CA294" w14:textId="2170F6A5" w:rsidR="00FC4F91" w:rsidRPr="00084EDB" w:rsidRDefault="00FC4F91" w:rsidP="006D58FF">
      <w:pPr>
        <w:rPr>
          <w:rFonts w:cstheme="minorHAnsi"/>
          <w:b/>
          <w:bCs/>
          <w:sz w:val="24"/>
          <w:szCs w:val="24"/>
        </w:rPr>
      </w:pPr>
      <w:r w:rsidRPr="006D58FF">
        <w:rPr>
          <w:rFonts w:cstheme="minorHAnsi"/>
          <w:sz w:val="24"/>
          <w:szCs w:val="24"/>
        </w:rPr>
        <w:lastRenderedPageBreak/>
        <w:t>At the recent</w:t>
      </w:r>
      <w:r w:rsidR="00424697">
        <w:rPr>
          <w:rFonts w:cstheme="minorHAnsi"/>
          <w:sz w:val="24"/>
          <w:szCs w:val="24"/>
        </w:rPr>
        <w:t xml:space="preserve"> online presentation,</w:t>
      </w:r>
      <w:r w:rsidRPr="006D58FF">
        <w:rPr>
          <w:rFonts w:cstheme="minorHAnsi"/>
          <w:sz w:val="24"/>
          <w:szCs w:val="24"/>
        </w:rPr>
        <w:t xml:space="preserve"> Susan Morgan</w:t>
      </w:r>
      <w:r w:rsidR="00424697">
        <w:rPr>
          <w:rFonts w:cstheme="minorHAnsi"/>
          <w:sz w:val="24"/>
          <w:szCs w:val="24"/>
        </w:rPr>
        <w:t xml:space="preserve"> (2021)</w:t>
      </w:r>
      <w:r w:rsidRPr="006D58FF">
        <w:rPr>
          <w:rFonts w:cstheme="minorHAnsi"/>
          <w:sz w:val="24"/>
          <w:szCs w:val="24"/>
        </w:rPr>
        <w:t xml:space="preserve"> reminded us that youth work as a discip</w:t>
      </w:r>
      <w:r w:rsidR="00424697">
        <w:rPr>
          <w:rFonts w:cstheme="minorHAnsi"/>
          <w:sz w:val="24"/>
          <w:szCs w:val="24"/>
        </w:rPr>
        <w:t>line is in its infancy, which it</w:t>
      </w:r>
      <w:r w:rsidRPr="006D58FF">
        <w:rPr>
          <w:rFonts w:cstheme="minorHAnsi"/>
          <w:sz w:val="24"/>
          <w:szCs w:val="24"/>
        </w:rPr>
        <w:t xml:space="preserve"> absolutely is</w:t>
      </w:r>
      <w:r w:rsidR="00145BE4">
        <w:rPr>
          <w:rFonts w:cstheme="minorHAnsi"/>
          <w:sz w:val="24"/>
          <w:szCs w:val="24"/>
        </w:rPr>
        <w:t>. H</w:t>
      </w:r>
      <w:r w:rsidRPr="006D58FF">
        <w:rPr>
          <w:rFonts w:cstheme="minorHAnsi"/>
          <w:sz w:val="24"/>
          <w:szCs w:val="24"/>
        </w:rPr>
        <w:t>owever</w:t>
      </w:r>
      <w:r w:rsidR="00145BE4">
        <w:rPr>
          <w:rFonts w:cstheme="minorHAnsi"/>
          <w:sz w:val="24"/>
          <w:szCs w:val="24"/>
        </w:rPr>
        <w:t>, its</w:t>
      </w:r>
      <w:r w:rsidRPr="006D58FF">
        <w:rPr>
          <w:rFonts w:cstheme="minorHAnsi"/>
          <w:sz w:val="24"/>
          <w:szCs w:val="24"/>
        </w:rPr>
        <w:t xml:space="preserve"> skills and values are rooted in ancient wisdom and practices.</w:t>
      </w:r>
      <w:r w:rsidR="00B17FFB">
        <w:rPr>
          <w:rFonts w:cstheme="minorHAnsi"/>
          <w:sz w:val="24"/>
          <w:szCs w:val="24"/>
        </w:rPr>
        <w:t xml:space="preserve">  </w:t>
      </w:r>
      <w:r w:rsidRPr="006D58FF">
        <w:rPr>
          <w:rFonts w:cstheme="minorHAnsi"/>
          <w:sz w:val="24"/>
          <w:szCs w:val="24"/>
        </w:rPr>
        <w:t>Tw</w:t>
      </w:r>
      <w:r w:rsidR="00424697">
        <w:rPr>
          <w:rFonts w:cstheme="minorHAnsi"/>
          <w:sz w:val="24"/>
          <w:szCs w:val="24"/>
        </w:rPr>
        <w:t>o words come to mind, firstly, a</w:t>
      </w:r>
      <w:r w:rsidRPr="006D58FF">
        <w:rPr>
          <w:rFonts w:cstheme="minorHAnsi"/>
          <w:sz w:val="24"/>
          <w:szCs w:val="24"/>
        </w:rPr>
        <w:t>gape</w:t>
      </w:r>
      <w:r w:rsidR="00424697">
        <w:rPr>
          <w:rFonts w:cstheme="minorHAnsi"/>
          <w:sz w:val="24"/>
          <w:szCs w:val="24"/>
        </w:rPr>
        <w:t>; secondly, phronesis</w:t>
      </w:r>
      <w:r w:rsidRPr="006D58FF">
        <w:rPr>
          <w:rFonts w:cstheme="minorHAnsi"/>
          <w:sz w:val="24"/>
          <w:szCs w:val="24"/>
        </w:rPr>
        <w:t xml:space="preserve">.  Agape, </w:t>
      </w:r>
      <w:r w:rsidR="00B17FFB">
        <w:rPr>
          <w:rFonts w:cstheme="minorHAnsi"/>
          <w:sz w:val="24"/>
          <w:szCs w:val="24"/>
        </w:rPr>
        <w:t>mostly, but not exclusively</w:t>
      </w:r>
      <w:r w:rsidRPr="006D58FF">
        <w:rPr>
          <w:rFonts w:cstheme="minorHAnsi"/>
          <w:sz w:val="24"/>
          <w:szCs w:val="24"/>
        </w:rPr>
        <w:t xml:space="preserve"> used in a religious context </w:t>
      </w:r>
      <w:r w:rsidR="00AD227B" w:rsidRPr="006D58FF">
        <w:rPr>
          <w:rFonts w:cstheme="minorHAnsi"/>
          <w:sz w:val="24"/>
          <w:szCs w:val="24"/>
        </w:rPr>
        <w:t xml:space="preserve">is a love of choice, not out of attraction or obligation, agape leads a person to take action for the benefit of the other.  </w:t>
      </w:r>
      <w:r w:rsidRPr="006D58FF">
        <w:rPr>
          <w:rFonts w:cstheme="minorHAnsi"/>
          <w:sz w:val="24"/>
          <w:szCs w:val="24"/>
        </w:rPr>
        <w:t>Jean Spence</w:t>
      </w:r>
      <w:r w:rsidR="00B915BC">
        <w:rPr>
          <w:rFonts w:cstheme="minorHAnsi"/>
          <w:sz w:val="24"/>
          <w:szCs w:val="24"/>
        </w:rPr>
        <w:t xml:space="preserve"> (2008</w:t>
      </w:r>
      <w:r w:rsidR="00411CC2">
        <w:rPr>
          <w:rFonts w:cstheme="minorHAnsi"/>
          <w:sz w:val="24"/>
          <w:szCs w:val="24"/>
        </w:rPr>
        <w:t>)</w:t>
      </w:r>
      <w:r w:rsidR="00B17FFB">
        <w:rPr>
          <w:rFonts w:cstheme="minorHAnsi"/>
          <w:sz w:val="24"/>
          <w:szCs w:val="24"/>
        </w:rPr>
        <w:t xml:space="preserve"> </w:t>
      </w:r>
      <w:r w:rsidR="00424697">
        <w:rPr>
          <w:rFonts w:cstheme="minorHAnsi"/>
          <w:sz w:val="24"/>
          <w:szCs w:val="24"/>
        </w:rPr>
        <w:t>writes of</w:t>
      </w:r>
      <w:r w:rsidRPr="006D58FF">
        <w:rPr>
          <w:rFonts w:cstheme="minorHAnsi"/>
          <w:sz w:val="24"/>
          <w:szCs w:val="24"/>
        </w:rPr>
        <w:t xml:space="preserve"> how we don’t use the word love any</w:t>
      </w:r>
      <w:r w:rsidR="00145BE4">
        <w:rPr>
          <w:rFonts w:cstheme="minorHAnsi"/>
          <w:sz w:val="24"/>
          <w:szCs w:val="24"/>
        </w:rPr>
        <w:t xml:space="preserve"> </w:t>
      </w:r>
      <w:r w:rsidRPr="006D58FF">
        <w:rPr>
          <w:rFonts w:cstheme="minorHAnsi"/>
          <w:sz w:val="24"/>
          <w:szCs w:val="24"/>
        </w:rPr>
        <w:t xml:space="preserve">more when we talk about young people </w:t>
      </w:r>
      <w:r w:rsidR="00A7044D" w:rsidRPr="006D58FF">
        <w:rPr>
          <w:rFonts w:cstheme="minorHAnsi"/>
          <w:sz w:val="24"/>
          <w:szCs w:val="24"/>
        </w:rPr>
        <w:t xml:space="preserve">in the context of </w:t>
      </w:r>
      <w:r w:rsidRPr="006D58FF">
        <w:rPr>
          <w:rFonts w:cstheme="minorHAnsi"/>
          <w:sz w:val="24"/>
          <w:szCs w:val="24"/>
        </w:rPr>
        <w:t xml:space="preserve">our work and we all understand at a personal and societal level why that is the case – however, </w:t>
      </w:r>
      <w:r w:rsidR="008A304E" w:rsidRPr="006D58FF">
        <w:rPr>
          <w:rFonts w:cstheme="minorHAnsi"/>
          <w:sz w:val="24"/>
          <w:szCs w:val="24"/>
        </w:rPr>
        <w:t>is there</w:t>
      </w:r>
      <w:r w:rsidRPr="006D58FF">
        <w:rPr>
          <w:rFonts w:cstheme="minorHAnsi"/>
          <w:sz w:val="24"/>
          <w:szCs w:val="24"/>
        </w:rPr>
        <w:t xml:space="preserve"> a better way to describe the actions of the youth workers</w:t>
      </w:r>
      <w:r w:rsidR="00411CC2">
        <w:rPr>
          <w:rFonts w:cstheme="minorHAnsi"/>
          <w:sz w:val="24"/>
          <w:szCs w:val="24"/>
        </w:rPr>
        <w:t xml:space="preserve"> during the global pandemic? </w:t>
      </w:r>
      <w:r w:rsidRPr="006D58FF">
        <w:rPr>
          <w:rFonts w:cstheme="minorHAnsi"/>
          <w:sz w:val="24"/>
          <w:szCs w:val="24"/>
        </w:rPr>
        <w:t xml:space="preserve"> </w:t>
      </w:r>
    </w:p>
    <w:p w14:paraId="04464AD0" w14:textId="05E276E8" w:rsidR="00AD227B" w:rsidRPr="006D58FF" w:rsidRDefault="00FC4F91" w:rsidP="006D58FF">
      <w:pPr>
        <w:rPr>
          <w:rFonts w:cstheme="minorHAnsi"/>
          <w:sz w:val="24"/>
          <w:szCs w:val="24"/>
        </w:rPr>
      </w:pPr>
      <w:r w:rsidRPr="006D58FF">
        <w:rPr>
          <w:rFonts w:cstheme="minorHAnsi"/>
          <w:sz w:val="24"/>
          <w:szCs w:val="24"/>
        </w:rPr>
        <w:t>The other ancient term is phronesis –</w:t>
      </w:r>
      <w:r w:rsidR="008C5032">
        <w:rPr>
          <w:rFonts w:cstheme="minorHAnsi"/>
          <w:sz w:val="24"/>
          <w:szCs w:val="24"/>
        </w:rPr>
        <w:t xml:space="preserve"> </w:t>
      </w:r>
      <w:r w:rsidRPr="006D58FF">
        <w:rPr>
          <w:rFonts w:cstheme="minorHAnsi"/>
          <w:sz w:val="24"/>
          <w:szCs w:val="24"/>
        </w:rPr>
        <w:t>one of Aristotle</w:t>
      </w:r>
      <w:r w:rsidR="00AA76A9" w:rsidRPr="006D58FF">
        <w:rPr>
          <w:rFonts w:cstheme="minorHAnsi"/>
          <w:sz w:val="24"/>
          <w:szCs w:val="24"/>
        </w:rPr>
        <w:t>’</w:t>
      </w:r>
      <w:r w:rsidRPr="006D58FF">
        <w:rPr>
          <w:rFonts w:cstheme="minorHAnsi"/>
          <w:sz w:val="24"/>
          <w:szCs w:val="24"/>
        </w:rPr>
        <w:t>s three domains of knowledge</w:t>
      </w:r>
      <w:r w:rsidR="008C5032">
        <w:rPr>
          <w:rFonts w:cstheme="minorHAnsi"/>
          <w:sz w:val="24"/>
          <w:szCs w:val="24"/>
        </w:rPr>
        <w:t>,</w:t>
      </w:r>
      <w:r w:rsidRPr="006D58FF">
        <w:rPr>
          <w:rFonts w:cstheme="minorHAnsi"/>
          <w:sz w:val="24"/>
          <w:szCs w:val="24"/>
        </w:rPr>
        <w:t xml:space="preserve"> best translated as practical wisdom</w:t>
      </w:r>
      <w:r w:rsidR="00AD227B" w:rsidRPr="006D58FF">
        <w:rPr>
          <w:rFonts w:cstheme="minorHAnsi"/>
          <w:sz w:val="24"/>
          <w:szCs w:val="24"/>
        </w:rPr>
        <w:t>.</w:t>
      </w:r>
      <w:r w:rsidRPr="006D58FF">
        <w:rPr>
          <w:rFonts w:cstheme="minorHAnsi"/>
          <w:sz w:val="24"/>
          <w:szCs w:val="24"/>
        </w:rPr>
        <w:t xml:space="preserve"> Phronesis is a moral and ethical term </w:t>
      </w:r>
      <w:r w:rsidR="00AA76A9" w:rsidRPr="006D58FF">
        <w:rPr>
          <w:rFonts w:cstheme="minorHAnsi"/>
          <w:sz w:val="24"/>
          <w:szCs w:val="24"/>
        </w:rPr>
        <w:t>(</w:t>
      </w:r>
      <w:r w:rsidR="00AD227B" w:rsidRPr="006D58FF">
        <w:rPr>
          <w:rFonts w:cstheme="minorHAnsi"/>
          <w:sz w:val="24"/>
          <w:szCs w:val="24"/>
        </w:rPr>
        <w:t>Stanton et al</w:t>
      </w:r>
      <w:r w:rsidR="00424697">
        <w:rPr>
          <w:rFonts w:cstheme="minorHAnsi"/>
          <w:sz w:val="24"/>
          <w:szCs w:val="24"/>
        </w:rPr>
        <w:t>,</w:t>
      </w:r>
      <w:r w:rsidR="00AD227B" w:rsidRPr="006D58FF">
        <w:rPr>
          <w:rFonts w:cstheme="minorHAnsi"/>
          <w:sz w:val="24"/>
          <w:szCs w:val="24"/>
        </w:rPr>
        <w:t xml:space="preserve"> 2018</w:t>
      </w:r>
      <w:r w:rsidR="00AA76A9" w:rsidRPr="006D58FF">
        <w:rPr>
          <w:rFonts w:cstheme="minorHAnsi"/>
          <w:sz w:val="24"/>
          <w:szCs w:val="24"/>
        </w:rPr>
        <w:t>:42)</w:t>
      </w:r>
      <w:r w:rsidR="00AD227B" w:rsidRPr="006D58FF">
        <w:rPr>
          <w:rFonts w:cstheme="minorHAnsi"/>
          <w:sz w:val="24"/>
          <w:szCs w:val="24"/>
        </w:rPr>
        <w:t xml:space="preserve"> </w:t>
      </w:r>
      <w:r w:rsidRPr="006D58FF">
        <w:rPr>
          <w:rFonts w:cstheme="minorHAnsi"/>
          <w:sz w:val="24"/>
          <w:szCs w:val="24"/>
        </w:rPr>
        <w:t>which guides youth workers</w:t>
      </w:r>
      <w:r w:rsidR="00AD227B" w:rsidRPr="006D58FF">
        <w:rPr>
          <w:rFonts w:cstheme="minorHAnsi"/>
          <w:sz w:val="24"/>
          <w:szCs w:val="24"/>
        </w:rPr>
        <w:t xml:space="preserve"> </w:t>
      </w:r>
      <w:r w:rsidRPr="006D58FF">
        <w:rPr>
          <w:rFonts w:cstheme="minorHAnsi"/>
          <w:sz w:val="24"/>
          <w:szCs w:val="24"/>
        </w:rPr>
        <w:t xml:space="preserve">to </w:t>
      </w:r>
      <w:r w:rsidR="00AA76A9" w:rsidRPr="006D58FF">
        <w:rPr>
          <w:rFonts w:cstheme="minorHAnsi"/>
          <w:sz w:val="24"/>
          <w:szCs w:val="24"/>
        </w:rPr>
        <w:t>‘</w:t>
      </w:r>
      <w:r w:rsidRPr="006D58FF">
        <w:rPr>
          <w:rFonts w:cstheme="minorHAnsi"/>
          <w:sz w:val="24"/>
          <w:szCs w:val="24"/>
        </w:rPr>
        <w:t>respond to variable situations in ways that exhibit context-sensitive virtues, such as ‘courage, fortitude, endurance, generosity, and humility [and care?]</w:t>
      </w:r>
      <w:r w:rsidR="00AD227B" w:rsidRPr="006D58FF">
        <w:rPr>
          <w:rFonts w:cstheme="minorHAnsi"/>
          <w:sz w:val="24"/>
          <w:szCs w:val="24"/>
        </w:rPr>
        <w:t>’ Bessant (2009: 434)</w:t>
      </w:r>
    </w:p>
    <w:p w14:paraId="0311DEA2" w14:textId="5BF8571B" w:rsidR="00542B8C" w:rsidRPr="006D58FF" w:rsidRDefault="00542B8C" w:rsidP="006D58FF">
      <w:pPr>
        <w:rPr>
          <w:rFonts w:cstheme="minorHAnsi"/>
          <w:sz w:val="24"/>
          <w:szCs w:val="24"/>
        </w:rPr>
      </w:pPr>
      <w:r w:rsidRPr="006D58FF">
        <w:rPr>
          <w:rFonts w:cstheme="minorHAnsi"/>
          <w:sz w:val="24"/>
          <w:szCs w:val="24"/>
        </w:rPr>
        <w:t xml:space="preserve">For all that changed in the practice of youth work during the restrictions brought about by the global pandemic, the core of the work remained the same.  The research demonstrated </w:t>
      </w:r>
      <w:r w:rsidR="00803614">
        <w:rPr>
          <w:rFonts w:cstheme="minorHAnsi"/>
          <w:sz w:val="24"/>
          <w:szCs w:val="24"/>
        </w:rPr>
        <w:t xml:space="preserve">that </w:t>
      </w:r>
      <w:r w:rsidRPr="006D58FF">
        <w:rPr>
          <w:rFonts w:cstheme="minorHAnsi"/>
          <w:sz w:val="24"/>
          <w:szCs w:val="24"/>
        </w:rPr>
        <w:t xml:space="preserve">the values and principles around which youth work takes place </w:t>
      </w:r>
      <w:r w:rsidR="00A52ADE">
        <w:rPr>
          <w:rFonts w:cstheme="minorHAnsi"/>
          <w:sz w:val="24"/>
          <w:szCs w:val="24"/>
        </w:rPr>
        <w:t>are</w:t>
      </w:r>
      <w:r w:rsidRPr="006D58FF">
        <w:rPr>
          <w:rFonts w:cstheme="minorHAnsi"/>
          <w:sz w:val="24"/>
          <w:szCs w:val="24"/>
        </w:rPr>
        <w:t xml:space="preserve"> strong enough to withstand</w:t>
      </w:r>
      <w:r w:rsidR="00A52ADE">
        <w:rPr>
          <w:rFonts w:cstheme="minorHAnsi"/>
          <w:sz w:val="24"/>
          <w:szCs w:val="24"/>
        </w:rPr>
        <w:t xml:space="preserve"> significant upheaval and practical </w:t>
      </w:r>
      <w:r w:rsidRPr="006D58FF">
        <w:rPr>
          <w:rFonts w:cstheme="minorHAnsi"/>
          <w:sz w:val="24"/>
          <w:szCs w:val="24"/>
        </w:rPr>
        <w:t>changes.</w:t>
      </w:r>
      <w:r w:rsidR="00A52ADE">
        <w:rPr>
          <w:rFonts w:cstheme="minorHAnsi"/>
          <w:sz w:val="24"/>
          <w:szCs w:val="24"/>
        </w:rPr>
        <w:t xml:space="preserve">  One youth worker articulated this succinctly,</w:t>
      </w:r>
    </w:p>
    <w:p w14:paraId="5F96AF76" w14:textId="274A1C0A" w:rsidR="00542B8C" w:rsidRDefault="00542B8C" w:rsidP="00A52ADE">
      <w:pPr>
        <w:ind w:left="720"/>
        <w:rPr>
          <w:rFonts w:cstheme="minorHAnsi"/>
          <w:sz w:val="24"/>
          <w:szCs w:val="24"/>
        </w:rPr>
      </w:pPr>
      <w:r w:rsidRPr="00A52ADE">
        <w:rPr>
          <w:rFonts w:cstheme="minorHAnsi"/>
          <w:i/>
          <w:iCs/>
          <w:sz w:val="24"/>
          <w:szCs w:val="24"/>
        </w:rPr>
        <w:t xml:space="preserve">‘There are certain ways of doing things, but the core element of the programme never changed.’ </w:t>
      </w:r>
    </w:p>
    <w:p w14:paraId="4CAB8EBE" w14:textId="4195C4F6" w:rsidR="00945502" w:rsidRDefault="001F5507" w:rsidP="00A52ADE">
      <w:pPr>
        <w:rPr>
          <w:rFonts w:cstheme="minorHAnsi"/>
          <w:sz w:val="24"/>
          <w:szCs w:val="24"/>
        </w:rPr>
      </w:pPr>
      <w:r>
        <w:rPr>
          <w:rFonts w:cstheme="minorHAnsi"/>
          <w:sz w:val="24"/>
          <w:szCs w:val="24"/>
        </w:rPr>
        <w:t>V</w:t>
      </w:r>
      <w:r w:rsidR="00945502" w:rsidRPr="006D58FF">
        <w:rPr>
          <w:rFonts w:cstheme="minorHAnsi"/>
          <w:sz w:val="24"/>
          <w:szCs w:val="24"/>
        </w:rPr>
        <w:t xml:space="preserve">alues </w:t>
      </w:r>
      <w:r>
        <w:rPr>
          <w:rFonts w:cstheme="minorHAnsi"/>
          <w:sz w:val="24"/>
          <w:szCs w:val="24"/>
        </w:rPr>
        <w:t>which underpinned the response include</w:t>
      </w:r>
      <w:r w:rsidR="00945502" w:rsidRPr="006D58FF">
        <w:rPr>
          <w:rFonts w:cstheme="minorHAnsi"/>
          <w:sz w:val="24"/>
          <w:szCs w:val="24"/>
        </w:rPr>
        <w:t xml:space="preserve"> a concern for all young people</w:t>
      </w:r>
      <w:r w:rsidR="00066CCA">
        <w:rPr>
          <w:rFonts w:cstheme="minorHAnsi"/>
          <w:sz w:val="24"/>
          <w:szCs w:val="24"/>
        </w:rPr>
        <w:t>,</w:t>
      </w:r>
      <w:r w:rsidR="00945502" w:rsidRPr="006D58FF">
        <w:rPr>
          <w:rFonts w:cstheme="minorHAnsi"/>
          <w:sz w:val="24"/>
          <w:szCs w:val="24"/>
        </w:rPr>
        <w:t xml:space="preserve"> especially the most vulnerable</w:t>
      </w:r>
      <w:r w:rsidR="00066CCA">
        <w:rPr>
          <w:rFonts w:cstheme="minorHAnsi"/>
          <w:sz w:val="24"/>
          <w:szCs w:val="24"/>
        </w:rPr>
        <w:t>;</w:t>
      </w:r>
      <w:r w:rsidR="00945502" w:rsidRPr="006D58FF">
        <w:rPr>
          <w:rFonts w:cstheme="minorHAnsi"/>
          <w:sz w:val="24"/>
          <w:szCs w:val="24"/>
        </w:rPr>
        <w:t xml:space="preserve"> young people as partners in the learning process</w:t>
      </w:r>
      <w:r w:rsidR="00066CCA">
        <w:rPr>
          <w:rFonts w:cstheme="minorHAnsi"/>
          <w:sz w:val="24"/>
          <w:szCs w:val="24"/>
        </w:rPr>
        <w:t>;</w:t>
      </w:r>
      <w:r w:rsidR="00945502" w:rsidRPr="006D58FF">
        <w:rPr>
          <w:rFonts w:cstheme="minorHAnsi"/>
          <w:sz w:val="24"/>
          <w:szCs w:val="24"/>
        </w:rPr>
        <w:t xml:space="preserve"> creating a safe space</w:t>
      </w:r>
      <w:r w:rsidR="00066CCA">
        <w:rPr>
          <w:rFonts w:cstheme="minorHAnsi"/>
          <w:sz w:val="24"/>
          <w:szCs w:val="24"/>
        </w:rPr>
        <w:t>;</w:t>
      </w:r>
      <w:r w:rsidR="00945502" w:rsidRPr="006D58FF">
        <w:rPr>
          <w:rFonts w:cstheme="minorHAnsi"/>
          <w:sz w:val="24"/>
          <w:szCs w:val="24"/>
        </w:rPr>
        <w:t xml:space="preserve"> starting where young people are at</w:t>
      </w:r>
      <w:r w:rsidR="00066CCA">
        <w:rPr>
          <w:rFonts w:cstheme="minorHAnsi"/>
          <w:sz w:val="24"/>
          <w:szCs w:val="24"/>
        </w:rPr>
        <w:t>;</w:t>
      </w:r>
      <w:r w:rsidR="00945502" w:rsidRPr="006D58FF">
        <w:rPr>
          <w:rFonts w:cstheme="minorHAnsi"/>
          <w:sz w:val="24"/>
          <w:szCs w:val="24"/>
        </w:rPr>
        <w:t xml:space="preserve"> providing a service to young people</w:t>
      </w:r>
      <w:r w:rsidR="00066CCA">
        <w:rPr>
          <w:rFonts w:cstheme="minorHAnsi"/>
          <w:sz w:val="24"/>
          <w:szCs w:val="24"/>
        </w:rPr>
        <w:t>;</w:t>
      </w:r>
      <w:r w:rsidR="00945502" w:rsidRPr="006D58FF">
        <w:rPr>
          <w:rFonts w:cstheme="minorHAnsi"/>
          <w:sz w:val="24"/>
          <w:szCs w:val="24"/>
        </w:rPr>
        <w:t xml:space="preserve"> and the primacy of relationship.</w:t>
      </w:r>
      <w:r w:rsidR="00945502">
        <w:rPr>
          <w:rFonts w:cstheme="minorHAnsi"/>
          <w:sz w:val="24"/>
          <w:szCs w:val="24"/>
        </w:rPr>
        <w:t xml:space="preserve"> </w:t>
      </w:r>
    </w:p>
    <w:p w14:paraId="31759673" w14:textId="5E8FC5FE" w:rsidR="00A52ADE" w:rsidRPr="00A52ADE" w:rsidRDefault="00A52ADE" w:rsidP="00A52ADE">
      <w:pPr>
        <w:rPr>
          <w:rFonts w:cstheme="minorHAnsi"/>
          <w:sz w:val="24"/>
          <w:szCs w:val="24"/>
        </w:rPr>
      </w:pPr>
      <w:r w:rsidRPr="00A52ADE">
        <w:rPr>
          <w:rFonts w:cstheme="minorHAnsi"/>
          <w:sz w:val="24"/>
          <w:szCs w:val="24"/>
        </w:rPr>
        <w:t>Another worker shared how young people recognised the presence of youth workers during the pandemic.</w:t>
      </w:r>
    </w:p>
    <w:p w14:paraId="6FB4351D" w14:textId="2ABED21C" w:rsidR="00542B8C" w:rsidRPr="006D58FF" w:rsidRDefault="009B1B52" w:rsidP="00A52ADE">
      <w:pPr>
        <w:ind w:left="720"/>
        <w:rPr>
          <w:rFonts w:cstheme="minorHAnsi"/>
          <w:sz w:val="24"/>
          <w:szCs w:val="24"/>
        </w:rPr>
      </w:pPr>
      <w:r>
        <w:rPr>
          <w:rFonts w:cstheme="minorHAnsi"/>
          <w:i/>
          <w:iCs/>
          <w:sz w:val="24"/>
          <w:szCs w:val="24"/>
        </w:rPr>
        <w:t>‘</w:t>
      </w:r>
      <w:r w:rsidR="00542B8C" w:rsidRPr="00A52ADE">
        <w:rPr>
          <w:rFonts w:cstheme="minorHAnsi"/>
          <w:i/>
          <w:iCs/>
          <w:sz w:val="24"/>
          <w:szCs w:val="24"/>
        </w:rPr>
        <w:t>Young people have seen the value of the work. Through the lockdown we were there for them.’</w:t>
      </w:r>
      <w:r w:rsidR="00542B8C" w:rsidRPr="006D58FF">
        <w:rPr>
          <w:rFonts w:cstheme="minorHAnsi"/>
          <w:sz w:val="24"/>
          <w:szCs w:val="24"/>
        </w:rPr>
        <w:t xml:space="preserve">  </w:t>
      </w:r>
    </w:p>
    <w:p w14:paraId="56F96A0B" w14:textId="29B1DF85" w:rsidR="00D85C00" w:rsidRPr="009B1B52" w:rsidRDefault="00D85C00" w:rsidP="009B1B52">
      <w:pPr>
        <w:ind w:left="720"/>
        <w:rPr>
          <w:rFonts w:cstheme="minorHAnsi"/>
          <w:sz w:val="24"/>
          <w:szCs w:val="24"/>
        </w:rPr>
      </w:pPr>
      <w:r w:rsidRPr="009B1B52">
        <w:rPr>
          <w:rFonts w:cstheme="minorHAnsi"/>
          <w:i/>
          <w:iCs/>
          <w:color w:val="000000"/>
          <w:sz w:val="24"/>
          <w:szCs w:val="24"/>
        </w:rPr>
        <w:t>‘We always made a conscious effort to ask “how can we really build a relationship with these young people?” “How can we connect online?”’</w:t>
      </w:r>
    </w:p>
    <w:p w14:paraId="6539D0BA" w14:textId="55E0C3A7" w:rsidR="002A5680" w:rsidRPr="006D58FF" w:rsidRDefault="0023706D" w:rsidP="006D58FF">
      <w:pPr>
        <w:rPr>
          <w:rFonts w:cstheme="minorHAnsi"/>
          <w:sz w:val="24"/>
          <w:szCs w:val="24"/>
        </w:rPr>
      </w:pPr>
      <w:r w:rsidRPr="006D58FF">
        <w:rPr>
          <w:rFonts w:cstheme="minorHAnsi"/>
          <w:sz w:val="24"/>
          <w:szCs w:val="24"/>
        </w:rPr>
        <w:t xml:space="preserve">In addition to </w:t>
      </w:r>
      <w:r w:rsidR="0076407F">
        <w:rPr>
          <w:rFonts w:cstheme="minorHAnsi"/>
          <w:sz w:val="24"/>
          <w:szCs w:val="24"/>
        </w:rPr>
        <w:t xml:space="preserve">the demonstration of their </w:t>
      </w:r>
      <w:r w:rsidRPr="006D58FF">
        <w:rPr>
          <w:rFonts w:cstheme="minorHAnsi"/>
          <w:sz w:val="24"/>
          <w:szCs w:val="24"/>
        </w:rPr>
        <w:t xml:space="preserve">core values and principles, youth workers maintained the provision of meaningful and purposeful programmes that excited, challenged and met the needs of young people. </w:t>
      </w:r>
    </w:p>
    <w:p w14:paraId="54E79732" w14:textId="27D8B61A" w:rsidR="002A5680" w:rsidRPr="00D85C00" w:rsidRDefault="002A5680" w:rsidP="009B1B52">
      <w:pPr>
        <w:ind w:left="720"/>
        <w:rPr>
          <w:rFonts w:cstheme="minorHAnsi"/>
          <w:i/>
          <w:iCs/>
          <w:sz w:val="24"/>
          <w:szCs w:val="24"/>
        </w:rPr>
      </w:pPr>
      <w:r w:rsidRPr="0076407F">
        <w:rPr>
          <w:rFonts w:cstheme="minorHAnsi"/>
          <w:i/>
          <w:iCs/>
          <w:sz w:val="24"/>
          <w:szCs w:val="24"/>
        </w:rPr>
        <w:t>‘We had a wobble about the programme, but we talked about it, we looked at our programme and we believed that the content was good enough to be adapted to the online space.’</w:t>
      </w:r>
      <w:r w:rsidR="00D85C00">
        <w:rPr>
          <w:rFonts w:cstheme="minorHAnsi"/>
          <w:i/>
          <w:iCs/>
          <w:sz w:val="24"/>
          <w:szCs w:val="24"/>
        </w:rPr>
        <w:t xml:space="preserve"> </w:t>
      </w:r>
    </w:p>
    <w:p w14:paraId="15B021F2" w14:textId="04FCF44F" w:rsidR="00B112FF" w:rsidRDefault="00D85C00" w:rsidP="006D58FF">
      <w:pPr>
        <w:rPr>
          <w:rFonts w:cstheme="minorHAnsi"/>
          <w:sz w:val="24"/>
          <w:szCs w:val="24"/>
        </w:rPr>
      </w:pPr>
      <w:r>
        <w:rPr>
          <w:rFonts w:cstheme="minorHAnsi"/>
          <w:sz w:val="24"/>
          <w:szCs w:val="24"/>
        </w:rPr>
        <w:t>Even with the ‘wobbles’ a</w:t>
      </w:r>
      <w:r w:rsidR="002A5680" w:rsidRPr="006D58FF">
        <w:rPr>
          <w:rFonts w:cstheme="minorHAnsi"/>
          <w:sz w:val="24"/>
          <w:szCs w:val="24"/>
        </w:rPr>
        <w:t>mid</w:t>
      </w:r>
      <w:r w:rsidR="0023706D" w:rsidRPr="006D58FF">
        <w:rPr>
          <w:rFonts w:cstheme="minorHAnsi"/>
          <w:sz w:val="24"/>
          <w:szCs w:val="24"/>
        </w:rPr>
        <w:t xml:space="preserve"> unprecedented changes to everyday life, workers provided routine, purpose, practical help and support </w:t>
      </w:r>
      <w:r w:rsidR="001F5507">
        <w:rPr>
          <w:rFonts w:cstheme="minorHAnsi"/>
          <w:sz w:val="24"/>
          <w:szCs w:val="24"/>
        </w:rPr>
        <w:t xml:space="preserve">along with </w:t>
      </w:r>
      <w:r w:rsidR="0023706D" w:rsidRPr="006D58FF">
        <w:rPr>
          <w:rFonts w:cstheme="minorHAnsi"/>
          <w:sz w:val="24"/>
          <w:szCs w:val="24"/>
        </w:rPr>
        <w:t>a respect for and regard for each young person they were working with.  Judgement</w:t>
      </w:r>
      <w:r w:rsidR="009078EB" w:rsidRPr="006D58FF">
        <w:rPr>
          <w:rFonts w:cstheme="minorHAnsi"/>
          <w:sz w:val="24"/>
          <w:szCs w:val="24"/>
        </w:rPr>
        <w:t>s</w:t>
      </w:r>
      <w:r w:rsidR="0023706D" w:rsidRPr="006D58FF">
        <w:rPr>
          <w:rFonts w:cstheme="minorHAnsi"/>
          <w:sz w:val="24"/>
          <w:szCs w:val="24"/>
        </w:rPr>
        <w:t xml:space="preserve"> were made as to when to encourage a young person to get involved and when to hold back and leave the door open for another time.  Reflective and reflexive practice was essential for these judgements to be made, workers drew on their own self-awareness</w:t>
      </w:r>
      <w:r w:rsidR="009078EB" w:rsidRPr="006D58FF">
        <w:rPr>
          <w:rFonts w:cstheme="minorHAnsi"/>
          <w:sz w:val="24"/>
          <w:szCs w:val="24"/>
        </w:rPr>
        <w:t xml:space="preserve"> and their</w:t>
      </w:r>
      <w:r w:rsidR="0023706D" w:rsidRPr="006D58FF">
        <w:rPr>
          <w:rFonts w:cstheme="minorHAnsi"/>
          <w:sz w:val="24"/>
          <w:szCs w:val="24"/>
        </w:rPr>
        <w:t xml:space="preserve"> relationship with co-workers to assess their practice in terms of ethics and effectiveness.  The joy of working with young people was a sustaining factor, alongside a sense of making a difference</w:t>
      </w:r>
      <w:r w:rsidR="00B542AC">
        <w:rPr>
          <w:rFonts w:cstheme="minorHAnsi"/>
          <w:sz w:val="24"/>
          <w:szCs w:val="24"/>
        </w:rPr>
        <w:t xml:space="preserve">. </w:t>
      </w:r>
      <w:r w:rsidR="0023706D" w:rsidRPr="006D58FF">
        <w:rPr>
          <w:rFonts w:cstheme="minorHAnsi"/>
          <w:sz w:val="24"/>
          <w:szCs w:val="24"/>
        </w:rPr>
        <w:t xml:space="preserve"> </w:t>
      </w:r>
    </w:p>
    <w:p w14:paraId="3789DF6B" w14:textId="7280D3A5" w:rsidR="00D85C00" w:rsidRPr="009B1B52" w:rsidRDefault="00D85C00" w:rsidP="00D85C00">
      <w:pPr>
        <w:ind w:left="720"/>
        <w:rPr>
          <w:rFonts w:cstheme="minorHAnsi"/>
          <w:sz w:val="24"/>
          <w:szCs w:val="24"/>
        </w:rPr>
      </w:pPr>
      <w:r w:rsidRPr="009B1B52">
        <w:rPr>
          <w:rFonts w:cstheme="minorHAnsi"/>
          <w:i/>
          <w:iCs/>
          <w:color w:val="000000"/>
          <w:sz w:val="24"/>
          <w:szCs w:val="24"/>
        </w:rPr>
        <w:t>‘They have a lot of other stuff going on in their lives, but I really felt that the young person would have benefited. But I persisted and offered support…I would never give up if there was somebody not able to</w:t>
      </w:r>
      <w:r w:rsidR="001F5507">
        <w:rPr>
          <w:rFonts w:cstheme="minorHAnsi"/>
          <w:i/>
          <w:iCs/>
          <w:color w:val="000000"/>
          <w:sz w:val="24"/>
          <w:szCs w:val="24"/>
        </w:rPr>
        <w:t xml:space="preserve"> take part this time</w:t>
      </w:r>
      <w:r w:rsidRPr="009B1B52">
        <w:rPr>
          <w:rFonts w:cstheme="minorHAnsi"/>
          <w:i/>
          <w:iCs/>
          <w:color w:val="000000"/>
          <w:sz w:val="24"/>
          <w:szCs w:val="24"/>
        </w:rPr>
        <w:t>…. I always have them on a waiting list for the next year.’</w:t>
      </w:r>
    </w:p>
    <w:p w14:paraId="1D5C0571" w14:textId="53444352" w:rsidR="0023706D" w:rsidRPr="006D58FF" w:rsidRDefault="0023706D" w:rsidP="006D58FF">
      <w:pPr>
        <w:rPr>
          <w:rFonts w:cstheme="minorHAnsi"/>
          <w:sz w:val="24"/>
          <w:szCs w:val="24"/>
        </w:rPr>
      </w:pPr>
      <w:r w:rsidRPr="006D58FF">
        <w:rPr>
          <w:rFonts w:cstheme="minorHAnsi"/>
          <w:sz w:val="24"/>
          <w:szCs w:val="24"/>
        </w:rPr>
        <w:t xml:space="preserve">As the restrictions continued over the weeks and months, </w:t>
      </w:r>
      <w:r w:rsidR="00B542AC">
        <w:rPr>
          <w:rFonts w:cstheme="minorHAnsi"/>
          <w:sz w:val="24"/>
          <w:szCs w:val="24"/>
        </w:rPr>
        <w:t>relevant and useful</w:t>
      </w:r>
      <w:r w:rsidRPr="006D58FF">
        <w:rPr>
          <w:rFonts w:cstheme="minorHAnsi"/>
          <w:sz w:val="24"/>
          <w:szCs w:val="24"/>
        </w:rPr>
        <w:t xml:space="preserve"> program</w:t>
      </w:r>
      <w:r w:rsidR="00B542AC">
        <w:rPr>
          <w:rFonts w:cstheme="minorHAnsi"/>
          <w:sz w:val="24"/>
          <w:szCs w:val="24"/>
        </w:rPr>
        <w:t>mes</w:t>
      </w:r>
      <w:r w:rsidRPr="006D58FF">
        <w:rPr>
          <w:rFonts w:cstheme="minorHAnsi"/>
          <w:sz w:val="24"/>
          <w:szCs w:val="24"/>
        </w:rPr>
        <w:t xml:space="preserve"> continued</w:t>
      </w:r>
      <w:r w:rsidR="00B542AC">
        <w:rPr>
          <w:rFonts w:cstheme="minorHAnsi"/>
          <w:sz w:val="24"/>
          <w:szCs w:val="24"/>
        </w:rPr>
        <w:t xml:space="preserve">. </w:t>
      </w:r>
      <w:r w:rsidRPr="006D58FF">
        <w:rPr>
          <w:rFonts w:cstheme="minorHAnsi"/>
          <w:sz w:val="24"/>
          <w:szCs w:val="24"/>
        </w:rPr>
        <w:t xml:space="preserve">Collegiality among youth workers was demonstrated through their willingness to share programme ideas, offer support by listening and empathising with others.  </w:t>
      </w:r>
    </w:p>
    <w:p w14:paraId="7462634F" w14:textId="0DCC9069" w:rsidR="001F5507" w:rsidRPr="001F5507" w:rsidRDefault="001F5507" w:rsidP="006D58FF">
      <w:pPr>
        <w:rPr>
          <w:rFonts w:cstheme="minorHAnsi"/>
          <w:b/>
          <w:bCs/>
          <w:sz w:val="24"/>
          <w:szCs w:val="24"/>
        </w:rPr>
      </w:pPr>
      <w:r w:rsidRPr="001F5507">
        <w:rPr>
          <w:rFonts w:cstheme="minorHAnsi"/>
          <w:b/>
          <w:bCs/>
          <w:sz w:val="24"/>
          <w:szCs w:val="24"/>
        </w:rPr>
        <w:t>Agility, flexibility and creativity</w:t>
      </w:r>
    </w:p>
    <w:p w14:paraId="6E49917F" w14:textId="7BCCB829" w:rsidR="0023706D" w:rsidRPr="006D58FF" w:rsidRDefault="0023706D" w:rsidP="006D58FF">
      <w:pPr>
        <w:rPr>
          <w:rFonts w:cstheme="minorHAnsi"/>
          <w:sz w:val="24"/>
          <w:szCs w:val="24"/>
        </w:rPr>
      </w:pPr>
      <w:r w:rsidRPr="006D58FF">
        <w:rPr>
          <w:rFonts w:cstheme="minorHAnsi"/>
          <w:sz w:val="24"/>
          <w:szCs w:val="24"/>
        </w:rPr>
        <w:t xml:space="preserve">The agility, flexibility and creativity among workers was evident in the response to the Covid-19 restrictions.  Workers displayed the ability and willingness to make the changes required to provide a quality programme for and with young people.  Many workers demonstrated how they brought an energy to the task and enjoyed the challenge and stretch in their knowledge and skills. </w:t>
      </w:r>
    </w:p>
    <w:p w14:paraId="175F9FFD" w14:textId="2B9C779E" w:rsidR="0023706D" w:rsidRDefault="0023706D" w:rsidP="00D85C00">
      <w:pPr>
        <w:ind w:left="720"/>
        <w:rPr>
          <w:rFonts w:cstheme="minorHAnsi"/>
          <w:sz w:val="24"/>
          <w:szCs w:val="24"/>
        </w:rPr>
      </w:pPr>
      <w:r w:rsidRPr="00D85C00">
        <w:rPr>
          <w:rFonts w:cstheme="minorHAnsi"/>
          <w:i/>
          <w:iCs/>
          <w:sz w:val="24"/>
          <w:szCs w:val="24"/>
        </w:rPr>
        <w:t>‘I remember me and another co-worker</w:t>
      </w:r>
      <w:r w:rsidR="00FC4F91" w:rsidRPr="00D85C00">
        <w:rPr>
          <w:rFonts w:cstheme="minorHAnsi"/>
          <w:i/>
          <w:iCs/>
          <w:sz w:val="24"/>
          <w:szCs w:val="24"/>
        </w:rPr>
        <w:t xml:space="preserve"> </w:t>
      </w:r>
      <w:r w:rsidRPr="00D85C00">
        <w:rPr>
          <w:rFonts w:cstheme="minorHAnsi"/>
          <w:i/>
          <w:iCs/>
          <w:sz w:val="24"/>
          <w:szCs w:val="24"/>
        </w:rPr>
        <w:t>we</w:t>
      </w:r>
      <w:r w:rsidR="00FC4F91" w:rsidRPr="00D85C00">
        <w:rPr>
          <w:rFonts w:cstheme="minorHAnsi"/>
          <w:i/>
          <w:iCs/>
          <w:sz w:val="24"/>
          <w:szCs w:val="24"/>
        </w:rPr>
        <w:t>re</w:t>
      </w:r>
      <w:r w:rsidRPr="00D85C00">
        <w:rPr>
          <w:rFonts w:cstheme="minorHAnsi"/>
          <w:i/>
          <w:iCs/>
          <w:sz w:val="24"/>
          <w:szCs w:val="24"/>
        </w:rPr>
        <w:t xml:space="preserve"> talking, and it was like we got a </w:t>
      </w:r>
      <w:r w:rsidR="008F71E9">
        <w:rPr>
          <w:rFonts w:cstheme="minorHAnsi"/>
          <w:i/>
          <w:iCs/>
          <w:sz w:val="24"/>
          <w:szCs w:val="24"/>
        </w:rPr>
        <w:t>different job, like the princip</w:t>
      </w:r>
      <w:r w:rsidRPr="00D85C00">
        <w:rPr>
          <w:rFonts w:cstheme="minorHAnsi"/>
          <w:i/>
          <w:iCs/>
          <w:sz w:val="24"/>
          <w:szCs w:val="24"/>
        </w:rPr>
        <w:t>l</w:t>
      </w:r>
      <w:r w:rsidR="008F71E9">
        <w:rPr>
          <w:rFonts w:cstheme="minorHAnsi"/>
          <w:i/>
          <w:iCs/>
          <w:sz w:val="24"/>
          <w:szCs w:val="24"/>
        </w:rPr>
        <w:t>e</w:t>
      </w:r>
      <w:r w:rsidRPr="00D85C00">
        <w:rPr>
          <w:rFonts w:cstheme="minorHAnsi"/>
          <w:i/>
          <w:iCs/>
          <w:sz w:val="24"/>
          <w:szCs w:val="24"/>
        </w:rPr>
        <w:t>s</w:t>
      </w:r>
      <w:r w:rsidR="008F71E9">
        <w:rPr>
          <w:rFonts w:cstheme="minorHAnsi"/>
          <w:i/>
          <w:iCs/>
          <w:sz w:val="24"/>
          <w:szCs w:val="24"/>
        </w:rPr>
        <w:t xml:space="preserve"> -</w:t>
      </w:r>
      <w:r w:rsidRPr="00D85C00">
        <w:rPr>
          <w:rFonts w:cstheme="minorHAnsi"/>
          <w:i/>
          <w:iCs/>
          <w:sz w:val="24"/>
          <w:szCs w:val="24"/>
        </w:rPr>
        <w:t xml:space="preserve"> the voluntary participation of it all, all stayed the same but the admin side of it, the delivery side of it was like a whole new world.</w:t>
      </w:r>
      <w:r w:rsidR="00D85C00" w:rsidRPr="00D85C00">
        <w:rPr>
          <w:rFonts w:cstheme="minorHAnsi"/>
          <w:i/>
          <w:iCs/>
          <w:sz w:val="24"/>
          <w:szCs w:val="24"/>
        </w:rPr>
        <w:t>’</w:t>
      </w:r>
      <w:r w:rsidR="00D85C00">
        <w:rPr>
          <w:rFonts w:cstheme="minorHAnsi"/>
          <w:i/>
          <w:iCs/>
          <w:sz w:val="24"/>
          <w:szCs w:val="24"/>
        </w:rPr>
        <w:t xml:space="preserve"> </w:t>
      </w:r>
    </w:p>
    <w:p w14:paraId="12C9556A" w14:textId="5B93E816" w:rsidR="001F5507" w:rsidRPr="001F5507" w:rsidRDefault="001F5507" w:rsidP="00D85C00">
      <w:pPr>
        <w:ind w:left="720"/>
        <w:rPr>
          <w:rFonts w:cstheme="minorHAnsi"/>
          <w:sz w:val="24"/>
          <w:szCs w:val="24"/>
        </w:rPr>
      </w:pPr>
      <w:r w:rsidRPr="001F5507">
        <w:rPr>
          <w:rFonts w:cstheme="minorHAnsi"/>
          <w:i/>
          <w:iCs/>
          <w:color w:val="000000"/>
          <w:sz w:val="24"/>
          <w:szCs w:val="24"/>
        </w:rPr>
        <w:t>‘Well,</w:t>
      </w:r>
      <w:r>
        <w:rPr>
          <w:rFonts w:cstheme="minorHAnsi"/>
          <w:i/>
          <w:iCs/>
          <w:color w:val="000000"/>
          <w:sz w:val="24"/>
          <w:szCs w:val="24"/>
        </w:rPr>
        <w:t xml:space="preserve"> </w:t>
      </w:r>
      <w:r w:rsidRPr="001F5507">
        <w:rPr>
          <w:rFonts w:cstheme="minorHAnsi"/>
          <w:i/>
          <w:iCs/>
          <w:color w:val="000000"/>
          <w:sz w:val="24"/>
          <w:szCs w:val="24"/>
        </w:rPr>
        <w:t>[I have] personally a greater confidence in myself in terms of online…’</w:t>
      </w:r>
    </w:p>
    <w:p w14:paraId="4A896149" w14:textId="3FCED38B" w:rsidR="0023706D" w:rsidRPr="006D58FF" w:rsidRDefault="0023706D" w:rsidP="006D58FF">
      <w:pPr>
        <w:rPr>
          <w:rFonts w:cstheme="minorHAnsi"/>
          <w:sz w:val="24"/>
          <w:szCs w:val="24"/>
        </w:rPr>
      </w:pPr>
      <w:r w:rsidRPr="006D58FF">
        <w:rPr>
          <w:rFonts w:cstheme="minorHAnsi"/>
          <w:sz w:val="24"/>
          <w:szCs w:val="24"/>
        </w:rPr>
        <w:t>Flipping the programme to an online world with some face to face interaction in line with public health guidelines was not easy, but people made the effort. Workers exemplified reflective and reflexive practice, that resulted in the continuation of a programme</w:t>
      </w:r>
      <w:r w:rsidR="001F5507">
        <w:rPr>
          <w:rFonts w:cstheme="minorHAnsi"/>
          <w:sz w:val="24"/>
          <w:szCs w:val="24"/>
        </w:rPr>
        <w:t xml:space="preserve"> for young people.</w:t>
      </w:r>
    </w:p>
    <w:p w14:paraId="13660616" w14:textId="543B8668" w:rsidR="0023706D" w:rsidRPr="001F5507" w:rsidRDefault="0023706D" w:rsidP="001F5507">
      <w:pPr>
        <w:ind w:left="720"/>
        <w:rPr>
          <w:rFonts w:cstheme="minorHAnsi"/>
          <w:i/>
          <w:iCs/>
          <w:sz w:val="24"/>
          <w:szCs w:val="24"/>
        </w:rPr>
      </w:pPr>
      <w:r w:rsidRPr="001F5507">
        <w:rPr>
          <w:rFonts w:cstheme="minorHAnsi"/>
          <w:i/>
          <w:iCs/>
          <w:sz w:val="24"/>
          <w:szCs w:val="24"/>
        </w:rPr>
        <w:t>‘Some staff have struggled with the tech – we have been learning as we have gone along.’</w:t>
      </w:r>
      <w:r w:rsidR="00066103" w:rsidRPr="001F5507">
        <w:rPr>
          <w:rFonts w:cstheme="minorHAnsi"/>
          <w:i/>
          <w:iCs/>
          <w:sz w:val="24"/>
          <w:szCs w:val="24"/>
        </w:rPr>
        <w:t xml:space="preserve"> </w:t>
      </w:r>
    </w:p>
    <w:p w14:paraId="3492126B" w14:textId="77777777" w:rsidR="001F5507" w:rsidRDefault="0023706D" w:rsidP="006D58FF">
      <w:pPr>
        <w:rPr>
          <w:rFonts w:cstheme="minorHAnsi"/>
          <w:sz w:val="24"/>
          <w:szCs w:val="24"/>
        </w:rPr>
      </w:pPr>
      <w:r w:rsidRPr="006D58FF">
        <w:rPr>
          <w:rFonts w:cstheme="minorHAnsi"/>
          <w:sz w:val="24"/>
          <w:szCs w:val="24"/>
        </w:rPr>
        <w:t xml:space="preserve">Supportive teamwork was vital for the delivery of the work.  Workers were coping with personal and professional challenges that are wide and varied depending on individual circumstances.  </w:t>
      </w:r>
    </w:p>
    <w:p w14:paraId="46581FE4" w14:textId="38372485" w:rsidR="001F5507" w:rsidRDefault="001F5507" w:rsidP="001F5507">
      <w:pPr>
        <w:ind w:firstLine="720"/>
        <w:rPr>
          <w:rFonts w:cstheme="minorHAnsi"/>
          <w:i/>
          <w:iCs/>
          <w:color w:val="000000"/>
          <w:sz w:val="24"/>
          <w:szCs w:val="24"/>
        </w:rPr>
      </w:pPr>
      <w:r w:rsidRPr="001F5507">
        <w:rPr>
          <w:rFonts w:cstheme="minorHAnsi"/>
          <w:i/>
          <w:iCs/>
          <w:color w:val="000000"/>
          <w:sz w:val="24"/>
          <w:szCs w:val="24"/>
        </w:rPr>
        <w:t>‘I have mammy guilt – trying to be a teacher and work and finding it all difficult.’</w:t>
      </w:r>
    </w:p>
    <w:p w14:paraId="3680CFA5" w14:textId="73D475E3" w:rsidR="001F5507" w:rsidRPr="007B3FCD" w:rsidRDefault="00E417F5" w:rsidP="001F5507">
      <w:pPr>
        <w:ind w:left="720"/>
        <w:rPr>
          <w:rFonts w:cstheme="minorHAnsi"/>
          <w:sz w:val="24"/>
          <w:szCs w:val="24"/>
        </w:rPr>
      </w:pPr>
      <w:r>
        <w:rPr>
          <w:rFonts w:cstheme="minorHAnsi"/>
          <w:i/>
          <w:iCs/>
          <w:color w:val="000000"/>
          <w:sz w:val="24"/>
          <w:szCs w:val="24"/>
        </w:rPr>
        <w:t>‘</w:t>
      </w:r>
      <w:r w:rsidR="001F5507" w:rsidRPr="007B3FCD">
        <w:rPr>
          <w:rFonts w:cstheme="minorHAnsi"/>
          <w:i/>
          <w:iCs/>
          <w:color w:val="000000"/>
          <w:sz w:val="24"/>
          <w:szCs w:val="24"/>
        </w:rPr>
        <w:t>It is important to take the advice that we give to young people; when your cup is empty, you cannot give. This is about authentic</w:t>
      </w:r>
      <w:r w:rsidR="007B3FCD" w:rsidRPr="007B3FCD">
        <w:rPr>
          <w:rFonts w:cstheme="minorHAnsi"/>
          <w:i/>
          <w:iCs/>
          <w:color w:val="000000"/>
          <w:sz w:val="24"/>
          <w:szCs w:val="24"/>
        </w:rPr>
        <w:t>it</w:t>
      </w:r>
      <w:r w:rsidR="001F5507" w:rsidRPr="007B3FCD">
        <w:rPr>
          <w:rFonts w:cstheme="minorHAnsi"/>
          <w:i/>
          <w:iCs/>
          <w:color w:val="000000"/>
          <w:sz w:val="24"/>
          <w:szCs w:val="24"/>
        </w:rPr>
        <w:t>y and self-awareness.’</w:t>
      </w:r>
    </w:p>
    <w:p w14:paraId="15ADECF4" w14:textId="62D95328" w:rsidR="0023706D" w:rsidRPr="006D58FF" w:rsidRDefault="0023706D" w:rsidP="006D58FF">
      <w:pPr>
        <w:rPr>
          <w:rFonts w:cstheme="minorHAnsi"/>
          <w:sz w:val="24"/>
          <w:szCs w:val="24"/>
        </w:rPr>
      </w:pPr>
      <w:r w:rsidRPr="006D58FF">
        <w:rPr>
          <w:rFonts w:cstheme="minorHAnsi"/>
          <w:sz w:val="24"/>
          <w:szCs w:val="24"/>
        </w:rPr>
        <w:t>Rightly there was an acknowledgment of the difficulties of home schooling and childcare that were thrust onto workers but often unspoken was the pressure on practitioners working from their family (parental) home and the challenges they faced regarding space and expectations of family members.</w:t>
      </w:r>
    </w:p>
    <w:p w14:paraId="6D2FBD9A" w14:textId="2081B080" w:rsidR="0023706D" w:rsidRDefault="0023706D" w:rsidP="006D58FF">
      <w:pPr>
        <w:rPr>
          <w:rFonts w:cstheme="minorHAnsi"/>
          <w:sz w:val="24"/>
          <w:szCs w:val="24"/>
        </w:rPr>
      </w:pPr>
      <w:r w:rsidRPr="006D58FF">
        <w:rPr>
          <w:rFonts w:cstheme="minorHAnsi"/>
          <w:sz w:val="24"/>
          <w:szCs w:val="24"/>
        </w:rPr>
        <w:t xml:space="preserve">Fellowship, compassion and humour helped sustain working relationships.  New ways of using apps such as WhatsApp aided workers communication while they were in groups and throughout the day.  Increased staff meetings in the first few months of the restrictions built a sense of common purpose.  Workers at times were ambivalent about the meetings as it was extra work in what had become a very </w:t>
      </w:r>
      <w:r w:rsidR="00B60582" w:rsidRPr="006D58FF">
        <w:rPr>
          <w:rFonts w:cstheme="minorHAnsi"/>
          <w:sz w:val="24"/>
          <w:szCs w:val="24"/>
        </w:rPr>
        <w:t>time-consuming</w:t>
      </w:r>
      <w:r w:rsidRPr="006D58FF">
        <w:rPr>
          <w:rFonts w:cstheme="minorHAnsi"/>
          <w:sz w:val="24"/>
          <w:szCs w:val="24"/>
        </w:rPr>
        <w:t xml:space="preserve"> job, but they enjoyed the time with each other and the support of their organisation.</w:t>
      </w:r>
      <w:r w:rsidR="00E417F5">
        <w:rPr>
          <w:rFonts w:cstheme="minorHAnsi"/>
          <w:sz w:val="24"/>
          <w:szCs w:val="24"/>
        </w:rPr>
        <w:t xml:space="preserve"> </w:t>
      </w:r>
      <w:r w:rsidRPr="006D58FF">
        <w:rPr>
          <w:rFonts w:cstheme="minorHAnsi"/>
          <w:sz w:val="24"/>
          <w:szCs w:val="24"/>
        </w:rPr>
        <w:t xml:space="preserve">Sharing resources across teams and projects took place in recognition of the need to provide support to young people and workers alike.  </w:t>
      </w:r>
    </w:p>
    <w:p w14:paraId="2E246FB8" w14:textId="4F618D22" w:rsidR="007B3FCD" w:rsidRPr="007B3FCD" w:rsidRDefault="007B3FCD" w:rsidP="007B3FCD">
      <w:pPr>
        <w:rPr>
          <w:rFonts w:cstheme="minorHAnsi"/>
          <w:b/>
          <w:bCs/>
          <w:sz w:val="24"/>
          <w:szCs w:val="24"/>
        </w:rPr>
      </w:pPr>
      <w:r w:rsidRPr="007B3FCD">
        <w:rPr>
          <w:rFonts w:cstheme="minorHAnsi"/>
          <w:b/>
          <w:bCs/>
          <w:sz w:val="24"/>
          <w:szCs w:val="24"/>
        </w:rPr>
        <w:t>Self and organisational care</w:t>
      </w:r>
    </w:p>
    <w:p w14:paraId="55BF8B63" w14:textId="59A871D9" w:rsidR="007B3FCD" w:rsidRPr="006D58FF" w:rsidRDefault="007B3FCD" w:rsidP="007B3FCD">
      <w:pPr>
        <w:rPr>
          <w:rFonts w:cstheme="minorHAnsi"/>
          <w:sz w:val="24"/>
          <w:szCs w:val="24"/>
        </w:rPr>
      </w:pPr>
      <w:r w:rsidRPr="006D58FF">
        <w:rPr>
          <w:rFonts w:cstheme="minorHAnsi"/>
          <w:sz w:val="24"/>
          <w:szCs w:val="24"/>
        </w:rPr>
        <w:t>The importance of self-care and organisational support was stressed in the research; there was an immediate recognition that the only way to maintain personal wellbeing was if there was an element of self-care in the working week.  This took a number of forms:</w:t>
      </w:r>
    </w:p>
    <w:p w14:paraId="3053255D" w14:textId="77777777" w:rsidR="007B3FCD" w:rsidRPr="006755D2" w:rsidRDefault="007B3FCD" w:rsidP="007B3FCD">
      <w:pPr>
        <w:pStyle w:val="ListParagraph"/>
        <w:numPr>
          <w:ilvl w:val="0"/>
          <w:numId w:val="5"/>
        </w:numPr>
        <w:rPr>
          <w:rFonts w:cstheme="minorHAnsi"/>
          <w:sz w:val="24"/>
          <w:szCs w:val="24"/>
        </w:rPr>
      </w:pPr>
      <w:r w:rsidRPr="006755D2">
        <w:rPr>
          <w:rFonts w:cstheme="minorHAnsi"/>
          <w:sz w:val="24"/>
          <w:szCs w:val="24"/>
        </w:rPr>
        <w:t xml:space="preserve">Personal actions </w:t>
      </w:r>
    </w:p>
    <w:p w14:paraId="00CD36CF" w14:textId="77777777" w:rsidR="007B3FCD" w:rsidRPr="006755D2" w:rsidRDefault="007B3FCD" w:rsidP="007B3FCD">
      <w:pPr>
        <w:pStyle w:val="ListParagraph"/>
        <w:numPr>
          <w:ilvl w:val="0"/>
          <w:numId w:val="5"/>
        </w:numPr>
        <w:rPr>
          <w:rFonts w:cstheme="minorHAnsi"/>
          <w:sz w:val="24"/>
          <w:szCs w:val="24"/>
        </w:rPr>
      </w:pPr>
      <w:r w:rsidRPr="006755D2">
        <w:rPr>
          <w:rFonts w:cstheme="minorHAnsi"/>
          <w:sz w:val="24"/>
          <w:szCs w:val="24"/>
        </w:rPr>
        <w:t>Support from colleagues</w:t>
      </w:r>
    </w:p>
    <w:p w14:paraId="5BBC4464" w14:textId="77777777" w:rsidR="007B3FCD" w:rsidRPr="006755D2" w:rsidRDefault="007B3FCD" w:rsidP="007B3FCD">
      <w:pPr>
        <w:pStyle w:val="ListParagraph"/>
        <w:numPr>
          <w:ilvl w:val="0"/>
          <w:numId w:val="5"/>
        </w:numPr>
        <w:rPr>
          <w:rFonts w:cstheme="minorHAnsi"/>
          <w:sz w:val="24"/>
          <w:szCs w:val="24"/>
        </w:rPr>
      </w:pPr>
      <w:r w:rsidRPr="006755D2">
        <w:rPr>
          <w:rFonts w:cstheme="minorHAnsi"/>
          <w:sz w:val="24"/>
          <w:szCs w:val="24"/>
        </w:rPr>
        <w:t>Support from the organisation</w:t>
      </w:r>
    </w:p>
    <w:p w14:paraId="0A8CC71E" w14:textId="28DDA3AC" w:rsidR="007B3FCD" w:rsidRPr="006D58FF" w:rsidRDefault="007B3FCD" w:rsidP="006D58FF">
      <w:pPr>
        <w:rPr>
          <w:rFonts w:cstheme="minorHAnsi"/>
          <w:sz w:val="24"/>
          <w:szCs w:val="24"/>
        </w:rPr>
      </w:pPr>
      <w:r w:rsidRPr="006D58FF">
        <w:rPr>
          <w:rFonts w:cstheme="minorHAnsi"/>
          <w:sz w:val="24"/>
          <w:szCs w:val="24"/>
        </w:rPr>
        <w:t>Where organisations were proactive in stating what they could offer in terms of flexibility this seemed to work well for staff.  The team and/or organisational culture needed to reflect the words that were being spoken</w:t>
      </w:r>
      <w:r w:rsidR="004C053F">
        <w:rPr>
          <w:rFonts w:cstheme="minorHAnsi"/>
          <w:sz w:val="24"/>
          <w:szCs w:val="24"/>
        </w:rPr>
        <w:t>;</w:t>
      </w:r>
      <w:r w:rsidRPr="006D58FF">
        <w:rPr>
          <w:rFonts w:cstheme="minorHAnsi"/>
          <w:sz w:val="24"/>
          <w:szCs w:val="24"/>
        </w:rPr>
        <w:t xml:space="preserve"> in other words</w:t>
      </w:r>
      <w:r w:rsidR="004C053F">
        <w:rPr>
          <w:rFonts w:cstheme="minorHAnsi"/>
          <w:sz w:val="24"/>
          <w:szCs w:val="24"/>
        </w:rPr>
        <w:t>,</w:t>
      </w:r>
      <w:r w:rsidRPr="006D58FF">
        <w:rPr>
          <w:rFonts w:cstheme="minorHAnsi"/>
          <w:sz w:val="24"/>
          <w:szCs w:val="24"/>
        </w:rPr>
        <w:t xml:space="preserve"> w</w:t>
      </w:r>
      <w:r w:rsidR="004C053F">
        <w:rPr>
          <w:rFonts w:cstheme="minorHAnsi"/>
          <w:sz w:val="24"/>
          <w:szCs w:val="24"/>
        </w:rPr>
        <w:t>h</w:t>
      </w:r>
      <w:r w:rsidRPr="006D58FF">
        <w:rPr>
          <w:rFonts w:cstheme="minorHAnsi"/>
          <w:sz w:val="24"/>
          <w:szCs w:val="24"/>
        </w:rPr>
        <w:t>ere an offer of flexible working was made then</w:t>
      </w:r>
      <w:r w:rsidR="008F71E9">
        <w:rPr>
          <w:rFonts w:cstheme="minorHAnsi"/>
          <w:sz w:val="24"/>
          <w:szCs w:val="24"/>
        </w:rPr>
        <w:t xml:space="preserve"> expectations of staff availability</w:t>
      </w:r>
      <w:r w:rsidRPr="006D58FF">
        <w:rPr>
          <w:rFonts w:cstheme="minorHAnsi"/>
          <w:sz w:val="24"/>
          <w:szCs w:val="24"/>
        </w:rPr>
        <w:t xml:space="preserve"> needed to change.  Reciprocally staff recognised when their organisation </w:t>
      </w:r>
      <w:r w:rsidR="007E3F62">
        <w:rPr>
          <w:rFonts w:cstheme="minorHAnsi"/>
          <w:sz w:val="24"/>
          <w:szCs w:val="24"/>
        </w:rPr>
        <w:t>was</w:t>
      </w:r>
      <w:r w:rsidR="007E3F62" w:rsidRPr="006D58FF">
        <w:rPr>
          <w:rFonts w:cstheme="minorHAnsi"/>
          <w:sz w:val="24"/>
          <w:szCs w:val="24"/>
        </w:rPr>
        <w:t xml:space="preserve"> </w:t>
      </w:r>
      <w:r w:rsidRPr="006D58FF">
        <w:rPr>
          <w:rFonts w:cstheme="minorHAnsi"/>
          <w:sz w:val="24"/>
          <w:szCs w:val="24"/>
        </w:rPr>
        <w:t>under pressure to achieve targets and wanted to continue to work to meet the project goals.  Clear unambiguous communication went a long way to supporting people to stay motivated.  Low cost and no cost activities support self-care, including well timed team meeting, daily walks built into work time and flexible working patterns.  As the</w:t>
      </w:r>
      <w:r w:rsidR="008F71E9">
        <w:rPr>
          <w:rFonts w:cstheme="minorHAnsi"/>
          <w:sz w:val="24"/>
          <w:szCs w:val="24"/>
        </w:rPr>
        <w:t xml:space="preserve"> research interviews spanned</w:t>
      </w:r>
      <w:r w:rsidRPr="006D58FF">
        <w:rPr>
          <w:rFonts w:cstheme="minorHAnsi"/>
          <w:sz w:val="24"/>
          <w:szCs w:val="24"/>
        </w:rPr>
        <w:t xml:space="preserve"> across 2 months</w:t>
      </w:r>
      <w:r w:rsidR="008F71E9">
        <w:rPr>
          <w:rFonts w:cstheme="minorHAnsi"/>
          <w:sz w:val="24"/>
          <w:szCs w:val="24"/>
        </w:rPr>
        <w:t>,</w:t>
      </w:r>
      <w:r w:rsidRPr="006D58FF">
        <w:rPr>
          <w:rFonts w:cstheme="minorHAnsi"/>
          <w:sz w:val="24"/>
          <w:szCs w:val="24"/>
        </w:rPr>
        <w:t xml:space="preserve"> motivation was ebbing and flowing. It is clear that a one size fits all approach to self-care and staff wellbeing is not sufficient or desirable, therefore </w:t>
      </w:r>
      <w:r w:rsidR="008F71E9">
        <w:rPr>
          <w:rFonts w:cstheme="minorHAnsi"/>
          <w:sz w:val="24"/>
          <w:szCs w:val="24"/>
        </w:rPr>
        <w:t xml:space="preserve">managers and organisations need to give </w:t>
      </w:r>
      <w:r w:rsidRPr="006D58FF">
        <w:rPr>
          <w:rFonts w:cstheme="minorHAnsi"/>
          <w:sz w:val="24"/>
          <w:szCs w:val="24"/>
        </w:rPr>
        <w:t>consideration</w:t>
      </w:r>
      <w:r w:rsidR="008F71E9">
        <w:rPr>
          <w:rFonts w:cstheme="minorHAnsi"/>
          <w:sz w:val="24"/>
          <w:szCs w:val="24"/>
        </w:rPr>
        <w:t xml:space="preserve"> to </w:t>
      </w:r>
      <w:r w:rsidRPr="006D58FF">
        <w:rPr>
          <w:rFonts w:cstheme="minorHAnsi"/>
          <w:sz w:val="24"/>
          <w:szCs w:val="24"/>
        </w:rPr>
        <w:t>the three ar</w:t>
      </w:r>
      <w:r w:rsidR="008F71E9">
        <w:rPr>
          <w:rFonts w:cstheme="minorHAnsi"/>
          <w:sz w:val="24"/>
          <w:szCs w:val="24"/>
        </w:rPr>
        <w:t>eas highlighted above</w:t>
      </w:r>
      <w:r w:rsidRPr="006D58FF">
        <w:rPr>
          <w:rFonts w:cstheme="minorHAnsi"/>
          <w:sz w:val="24"/>
          <w:szCs w:val="24"/>
        </w:rPr>
        <w:t xml:space="preserve"> in order to sustain the workforce in the months and perhaps years to come.</w:t>
      </w:r>
    </w:p>
    <w:p w14:paraId="5E3A9F24" w14:textId="3B80A131" w:rsidR="007B3FCD" w:rsidRPr="007B3FCD" w:rsidRDefault="007B3FCD" w:rsidP="006D58FF">
      <w:pPr>
        <w:rPr>
          <w:rFonts w:cstheme="minorHAnsi"/>
          <w:b/>
          <w:bCs/>
          <w:sz w:val="24"/>
          <w:szCs w:val="24"/>
        </w:rPr>
      </w:pPr>
      <w:r w:rsidRPr="007B3FCD">
        <w:rPr>
          <w:rFonts w:cstheme="minorHAnsi"/>
          <w:b/>
          <w:bCs/>
          <w:sz w:val="24"/>
          <w:szCs w:val="24"/>
        </w:rPr>
        <w:t>Looking to the future</w:t>
      </w:r>
    </w:p>
    <w:p w14:paraId="32A5C73B" w14:textId="3A88CC42" w:rsidR="00B542AC" w:rsidRDefault="0023706D" w:rsidP="006D58FF">
      <w:pPr>
        <w:rPr>
          <w:rFonts w:cstheme="minorHAnsi"/>
          <w:sz w:val="24"/>
          <w:szCs w:val="24"/>
        </w:rPr>
      </w:pPr>
      <w:r w:rsidRPr="006D58FF">
        <w:rPr>
          <w:rFonts w:cstheme="minorHAnsi"/>
          <w:sz w:val="24"/>
          <w:szCs w:val="24"/>
        </w:rPr>
        <w:t xml:space="preserve">The pandemic has created the circumstances where the valuable contribution that youth workers and youth work </w:t>
      </w:r>
      <w:r w:rsidR="002A5680" w:rsidRPr="006D58FF">
        <w:rPr>
          <w:rFonts w:cstheme="minorHAnsi"/>
          <w:sz w:val="24"/>
          <w:szCs w:val="24"/>
        </w:rPr>
        <w:t xml:space="preserve">have </w:t>
      </w:r>
      <w:r w:rsidRPr="006D58FF">
        <w:rPr>
          <w:rFonts w:cstheme="minorHAnsi"/>
          <w:sz w:val="24"/>
          <w:szCs w:val="24"/>
        </w:rPr>
        <w:t xml:space="preserve">as life enhancing and, in some cases, </w:t>
      </w:r>
      <w:r w:rsidR="002A5680" w:rsidRPr="006D58FF">
        <w:rPr>
          <w:rFonts w:cstheme="minorHAnsi"/>
          <w:sz w:val="24"/>
          <w:szCs w:val="24"/>
        </w:rPr>
        <w:t xml:space="preserve">life </w:t>
      </w:r>
      <w:r w:rsidRPr="006D58FF">
        <w:rPr>
          <w:rFonts w:cstheme="minorHAnsi"/>
          <w:sz w:val="24"/>
          <w:szCs w:val="24"/>
        </w:rPr>
        <w:t>changing experience</w:t>
      </w:r>
      <w:r w:rsidR="002A5680" w:rsidRPr="006D58FF">
        <w:rPr>
          <w:rFonts w:cstheme="minorHAnsi"/>
          <w:sz w:val="24"/>
          <w:szCs w:val="24"/>
        </w:rPr>
        <w:t>s</w:t>
      </w:r>
      <w:r w:rsidRPr="006D58FF">
        <w:rPr>
          <w:rFonts w:cstheme="minorHAnsi"/>
          <w:sz w:val="24"/>
          <w:szCs w:val="24"/>
        </w:rPr>
        <w:t xml:space="preserve"> has become more apparent than at any other time.</w:t>
      </w:r>
      <w:r w:rsidR="007E3F62">
        <w:rPr>
          <w:rFonts w:cstheme="minorHAnsi"/>
          <w:sz w:val="24"/>
          <w:szCs w:val="24"/>
        </w:rPr>
        <w:t xml:space="preserve"> </w:t>
      </w:r>
      <w:r w:rsidRPr="006D58FF">
        <w:rPr>
          <w:rFonts w:cstheme="minorHAnsi"/>
          <w:sz w:val="24"/>
          <w:szCs w:val="24"/>
        </w:rPr>
        <w:t>It was evident that youth work has much to contribute</w:t>
      </w:r>
      <w:r w:rsidR="00B60582" w:rsidRPr="006D58FF">
        <w:rPr>
          <w:rFonts w:cstheme="minorHAnsi"/>
          <w:sz w:val="24"/>
          <w:szCs w:val="24"/>
        </w:rPr>
        <w:t xml:space="preserve"> in its own right</w:t>
      </w:r>
      <w:r w:rsidRPr="006D58FF">
        <w:rPr>
          <w:rFonts w:cstheme="minorHAnsi"/>
          <w:sz w:val="24"/>
          <w:szCs w:val="24"/>
        </w:rPr>
        <w:t>, as well as across the multi-disciplinary spectrum</w:t>
      </w:r>
      <w:r w:rsidR="007E3F62">
        <w:rPr>
          <w:rFonts w:cstheme="minorHAnsi"/>
          <w:sz w:val="24"/>
          <w:szCs w:val="24"/>
        </w:rPr>
        <w:t>:</w:t>
      </w:r>
    </w:p>
    <w:p w14:paraId="490B555B" w14:textId="03AF3FCF" w:rsidR="00B542AC" w:rsidRPr="007E3F62" w:rsidRDefault="00B542AC" w:rsidP="007B3FCD">
      <w:pPr>
        <w:ind w:left="720"/>
        <w:rPr>
          <w:rFonts w:cstheme="minorHAnsi"/>
          <w:sz w:val="24"/>
          <w:szCs w:val="24"/>
        </w:rPr>
      </w:pPr>
      <w:r w:rsidRPr="00107AC7">
        <w:rPr>
          <w:rFonts w:cstheme="minorHAnsi"/>
          <w:i/>
          <w:iCs/>
          <w:color w:val="000000"/>
          <w:sz w:val="24"/>
          <w:szCs w:val="24"/>
        </w:rPr>
        <w:t>‘It made me think we are more important than ever in terms of having to respond where other services were skeleton.’</w:t>
      </w:r>
    </w:p>
    <w:p w14:paraId="120AB97D" w14:textId="5C082EB8" w:rsidR="007B3FCD" w:rsidRPr="001F6E02" w:rsidRDefault="00B542AC" w:rsidP="00701A92">
      <w:pPr>
        <w:rPr>
          <w:rFonts w:cstheme="minorHAnsi"/>
          <w:i/>
          <w:iCs/>
          <w:sz w:val="24"/>
          <w:szCs w:val="24"/>
        </w:rPr>
      </w:pPr>
      <w:r>
        <w:rPr>
          <w:rFonts w:cstheme="minorHAnsi"/>
          <w:sz w:val="24"/>
          <w:szCs w:val="24"/>
        </w:rPr>
        <w:t>T</w:t>
      </w:r>
      <w:r w:rsidR="0023706D" w:rsidRPr="006D58FF">
        <w:rPr>
          <w:rFonts w:cstheme="minorHAnsi"/>
          <w:sz w:val="24"/>
          <w:szCs w:val="24"/>
        </w:rPr>
        <w:t>he skills and values demonstrated throughout the pandemic will be crucial in ens</w:t>
      </w:r>
      <w:r w:rsidR="008F71E9">
        <w:rPr>
          <w:rFonts w:cstheme="minorHAnsi"/>
          <w:sz w:val="24"/>
          <w:szCs w:val="24"/>
        </w:rPr>
        <w:t>uring young people flourish as</w:t>
      </w:r>
      <w:r w:rsidR="0023706D" w:rsidRPr="006D58FF">
        <w:rPr>
          <w:rFonts w:cstheme="minorHAnsi"/>
          <w:sz w:val="24"/>
          <w:szCs w:val="24"/>
        </w:rPr>
        <w:t xml:space="preserve"> we move out of the pandemic and </w:t>
      </w:r>
      <w:r w:rsidR="00B60582" w:rsidRPr="006D58FF">
        <w:rPr>
          <w:rFonts w:cstheme="minorHAnsi"/>
          <w:sz w:val="24"/>
          <w:szCs w:val="24"/>
        </w:rPr>
        <w:t>the</w:t>
      </w:r>
      <w:r w:rsidR="0023706D" w:rsidRPr="006D58FF">
        <w:rPr>
          <w:rFonts w:cstheme="minorHAnsi"/>
          <w:sz w:val="24"/>
          <w:szCs w:val="24"/>
        </w:rPr>
        <w:t xml:space="preserve"> needs of young people, their families and wider society </w:t>
      </w:r>
      <w:r w:rsidR="008F71E9">
        <w:rPr>
          <w:rFonts w:cstheme="minorHAnsi"/>
          <w:sz w:val="24"/>
          <w:szCs w:val="24"/>
        </w:rPr>
        <w:t>become more a</w:t>
      </w:r>
      <w:r w:rsidR="005B5C37">
        <w:rPr>
          <w:rFonts w:cstheme="minorHAnsi"/>
          <w:sz w:val="24"/>
          <w:szCs w:val="24"/>
        </w:rPr>
        <w:t>pparent.  The landscape has deteriorated with</w:t>
      </w:r>
      <w:r w:rsidR="008F71E9">
        <w:rPr>
          <w:rFonts w:cstheme="minorHAnsi"/>
          <w:sz w:val="24"/>
          <w:szCs w:val="24"/>
        </w:rPr>
        <w:t xml:space="preserve"> </w:t>
      </w:r>
      <w:r w:rsidR="00B60582" w:rsidRPr="006D58FF">
        <w:rPr>
          <w:rFonts w:cstheme="minorHAnsi"/>
          <w:sz w:val="24"/>
          <w:szCs w:val="24"/>
        </w:rPr>
        <w:t>the impact of poverty on the life chan</w:t>
      </w:r>
      <w:r w:rsidR="006B507A" w:rsidRPr="006D58FF">
        <w:rPr>
          <w:rFonts w:cstheme="minorHAnsi"/>
          <w:sz w:val="24"/>
          <w:szCs w:val="24"/>
        </w:rPr>
        <w:t>c</w:t>
      </w:r>
      <w:r w:rsidR="00B60582" w:rsidRPr="006D58FF">
        <w:rPr>
          <w:rFonts w:cstheme="minorHAnsi"/>
          <w:sz w:val="24"/>
          <w:szCs w:val="24"/>
        </w:rPr>
        <w:t>es and well-being of young people</w:t>
      </w:r>
      <w:r w:rsidR="00EC420F">
        <w:rPr>
          <w:rFonts w:cstheme="minorHAnsi"/>
          <w:sz w:val="24"/>
          <w:szCs w:val="24"/>
        </w:rPr>
        <w:t xml:space="preserve"> which has</w:t>
      </w:r>
      <w:r w:rsidR="001F6E02">
        <w:rPr>
          <w:rFonts w:cstheme="minorHAnsi"/>
          <w:color w:val="000000"/>
          <w:sz w:val="24"/>
          <w:szCs w:val="24"/>
        </w:rPr>
        <w:t xml:space="preserve"> been further aggravated</w:t>
      </w:r>
      <w:r w:rsidR="0076407F" w:rsidRPr="0076407F">
        <w:rPr>
          <w:rFonts w:cstheme="minorHAnsi"/>
          <w:color w:val="000000"/>
          <w:sz w:val="24"/>
          <w:szCs w:val="24"/>
        </w:rPr>
        <w:t xml:space="preserve"> during the COVID-19 pandemic </w:t>
      </w:r>
      <w:r w:rsidR="00BA73BB" w:rsidRPr="006755D2">
        <w:rPr>
          <w:rFonts w:cstheme="minorHAnsi"/>
          <w:color w:val="000000"/>
          <w:sz w:val="24"/>
          <w:szCs w:val="24"/>
        </w:rPr>
        <w:t>(McArdle</w:t>
      </w:r>
      <w:r w:rsidR="00EC420F">
        <w:rPr>
          <w:rFonts w:cstheme="minorHAnsi"/>
          <w:color w:val="000000"/>
          <w:sz w:val="24"/>
          <w:szCs w:val="24"/>
        </w:rPr>
        <w:t xml:space="preserve"> &amp; </w:t>
      </w:r>
      <w:r w:rsidR="00BA73BB" w:rsidRPr="006755D2">
        <w:rPr>
          <w:rFonts w:cstheme="minorHAnsi"/>
          <w:color w:val="000000"/>
          <w:sz w:val="24"/>
          <w:szCs w:val="24"/>
        </w:rPr>
        <w:t>McConville</w:t>
      </w:r>
      <w:r w:rsidR="001F6E02">
        <w:rPr>
          <w:rFonts w:cstheme="minorHAnsi"/>
          <w:color w:val="000000"/>
          <w:sz w:val="24"/>
          <w:szCs w:val="24"/>
        </w:rPr>
        <w:t>,</w:t>
      </w:r>
      <w:r w:rsidR="00BA73BB" w:rsidRPr="006755D2">
        <w:rPr>
          <w:rFonts w:cstheme="minorHAnsi"/>
          <w:color w:val="000000"/>
          <w:sz w:val="24"/>
          <w:szCs w:val="24"/>
        </w:rPr>
        <w:t xml:space="preserve"> 2021</w:t>
      </w:r>
      <w:r w:rsidR="00EC420F">
        <w:rPr>
          <w:rFonts w:cstheme="minorHAnsi"/>
          <w:color w:val="000000"/>
          <w:sz w:val="24"/>
          <w:szCs w:val="24"/>
        </w:rPr>
        <w:t xml:space="preserve">; </w:t>
      </w:r>
      <w:r w:rsidR="00BA73BB" w:rsidRPr="0076407F">
        <w:rPr>
          <w:rFonts w:cstheme="minorHAnsi"/>
          <w:color w:val="000000"/>
          <w:sz w:val="24"/>
          <w:szCs w:val="24"/>
        </w:rPr>
        <w:t>Rikala, 2020:1025</w:t>
      </w:r>
      <w:r w:rsidR="00EC420F">
        <w:rPr>
          <w:rFonts w:cstheme="minorHAnsi"/>
          <w:color w:val="000000"/>
          <w:sz w:val="24"/>
          <w:szCs w:val="24"/>
        </w:rPr>
        <w:t>;</w:t>
      </w:r>
      <w:r w:rsidR="00EC420F" w:rsidRPr="0076407F" w:rsidDel="00EC420F">
        <w:rPr>
          <w:rFonts w:cstheme="minorHAnsi"/>
          <w:color w:val="000000"/>
          <w:sz w:val="24"/>
          <w:szCs w:val="24"/>
        </w:rPr>
        <w:t xml:space="preserve"> </w:t>
      </w:r>
      <w:r w:rsidR="001F6E02">
        <w:rPr>
          <w:rFonts w:cstheme="minorHAnsi"/>
          <w:sz w:val="24"/>
          <w:szCs w:val="24"/>
          <w:shd w:val="clear" w:color="auto" w:fill="FFFFFF"/>
        </w:rPr>
        <w:t>OECD 2020)</w:t>
      </w:r>
      <w:r w:rsidR="00EC420F">
        <w:rPr>
          <w:rFonts w:cstheme="minorHAnsi"/>
          <w:sz w:val="24"/>
          <w:szCs w:val="24"/>
          <w:shd w:val="clear" w:color="auto" w:fill="FFFFFF"/>
        </w:rPr>
        <w:t>.</w:t>
      </w:r>
      <w:r w:rsidR="001F6E02">
        <w:rPr>
          <w:rFonts w:cstheme="minorHAnsi"/>
          <w:sz w:val="24"/>
          <w:szCs w:val="24"/>
          <w:shd w:val="clear" w:color="auto" w:fill="FFFFFF"/>
        </w:rPr>
        <w:t xml:space="preserve">  </w:t>
      </w:r>
      <w:r w:rsidR="007B3FCD">
        <w:rPr>
          <w:rFonts w:cstheme="minorHAnsi"/>
          <w:color w:val="000000"/>
          <w:sz w:val="24"/>
          <w:szCs w:val="24"/>
        </w:rPr>
        <w:t>Y</w:t>
      </w:r>
      <w:r w:rsidR="0076407F" w:rsidRPr="0076407F">
        <w:rPr>
          <w:rFonts w:cstheme="minorHAnsi"/>
          <w:color w:val="000000"/>
          <w:sz w:val="24"/>
          <w:szCs w:val="24"/>
        </w:rPr>
        <w:t>outh work can act as a mitigating factor in tackling poverty and educational disadvantage</w:t>
      </w:r>
      <w:r w:rsidR="001F6E02">
        <w:rPr>
          <w:rFonts w:cstheme="minorHAnsi"/>
          <w:color w:val="000000"/>
          <w:sz w:val="24"/>
          <w:szCs w:val="24"/>
        </w:rPr>
        <w:t xml:space="preserve"> in bringing unique approaches and skills to multi-disciplinary settings and situations (Hirsch, 2007</w:t>
      </w:r>
      <w:r w:rsidR="0076407F" w:rsidRPr="0076407F">
        <w:rPr>
          <w:rFonts w:cstheme="minorHAnsi"/>
          <w:color w:val="000000"/>
          <w:sz w:val="24"/>
          <w:szCs w:val="24"/>
        </w:rPr>
        <w:t>)</w:t>
      </w:r>
      <w:r w:rsidR="001F6E02">
        <w:rPr>
          <w:rFonts w:cstheme="minorHAnsi"/>
          <w:color w:val="000000"/>
          <w:sz w:val="24"/>
          <w:szCs w:val="24"/>
        </w:rPr>
        <w:t>.</w:t>
      </w:r>
      <w:r w:rsidR="0076407F" w:rsidRPr="0076407F">
        <w:rPr>
          <w:rFonts w:cstheme="minorHAnsi"/>
          <w:color w:val="000000"/>
          <w:sz w:val="24"/>
          <w:szCs w:val="24"/>
        </w:rPr>
        <w:t xml:space="preserve"> </w:t>
      </w:r>
    </w:p>
    <w:p w14:paraId="5A87DCA5" w14:textId="5F151728" w:rsidR="0023706D" w:rsidRPr="006D58FF" w:rsidRDefault="00701A92" w:rsidP="00701A92">
      <w:pPr>
        <w:rPr>
          <w:rFonts w:cstheme="minorHAnsi"/>
          <w:sz w:val="24"/>
          <w:szCs w:val="24"/>
        </w:rPr>
      </w:pPr>
      <w:r w:rsidRPr="00701A92">
        <w:rPr>
          <w:rFonts w:cstheme="minorHAnsi"/>
          <w:sz w:val="24"/>
          <w:szCs w:val="24"/>
        </w:rPr>
        <w:t xml:space="preserve">The distinct role </w:t>
      </w:r>
      <w:r w:rsidR="007B3FCD">
        <w:rPr>
          <w:rFonts w:cstheme="minorHAnsi"/>
          <w:sz w:val="24"/>
          <w:szCs w:val="24"/>
        </w:rPr>
        <w:t>of youth workers should be recognised and used</w:t>
      </w:r>
      <w:r w:rsidRPr="00701A92">
        <w:rPr>
          <w:rFonts w:cstheme="minorHAnsi"/>
          <w:sz w:val="24"/>
          <w:szCs w:val="24"/>
        </w:rPr>
        <w:t xml:space="preserve"> as we move to ‘build back better’.  Starting where young people are at</w:t>
      </w:r>
      <w:r w:rsidR="00463F5B">
        <w:rPr>
          <w:rFonts w:cstheme="minorHAnsi"/>
          <w:sz w:val="24"/>
          <w:szCs w:val="24"/>
        </w:rPr>
        <w:t>,</w:t>
      </w:r>
      <w:r w:rsidRPr="00701A92">
        <w:rPr>
          <w:rFonts w:cstheme="minorHAnsi"/>
          <w:sz w:val="24"/>
          <w:szCs w:val="24"/>
        </w:rPr>
        <w:t xml:space="preserve"> along with the varied skills, attitudes and values of the </w:t>
      </w:r>
      <w:r w:rsidR="001F6E02">
        <w:rPr>
          <w:rFonts w:cstheme="minorHAnsi"/>
          <w:sz w:val="24"/>
          <w:szCs w:val="24"/>
        </w:rPr>
        <w:t>‘</w:t>
      </w:r>
      <w:r w:rsidRPr="00701A92">
        <w:rPr>
          <w:rFonts w:cstheme="minorHAnsi"/>
          <w:sz w:val="24"/>
          <w:szCs w:val="24"/>
        </w:rPr>
        <w:t>generalist</w:t>
      </w:r>
      <w:r w:rsidR="001F6E02">
        <w:rPr>
          <w:rFonts w:cstheme="minorHAnsi"/>
          <w:sz w:val="24"/>
          <w:szCs w:val="24"/>
        </w:rPr>
        <w:t>’</w:t>
      </w:r>
      <w:r>
        <w:rPr>
          <w:rFonts w:ascii="Bitter-Italic" w:hAnsi="Bitter-Italic" w:cs="Bitter-Italic"/>
          <w:i/>
          <w:iCs/>
          <w:sz w:val="24"/>
          <w:szCs w:val="24"/>
        </w:rPr>
        <w:t xml:space="preserve"> </w:t>
      </w:r>
      <w:r>
        <w:rPr>
          <w:rFonts w:cstheme="minorHAnsi"/>
          <w:sz w:val="24"/>
          <w:szCs w:val="24"/>
        </w:rPr>
        <w:t>youth worker</w:t>
      </w:r>
      <w:r w:rsidR="00280395">
        <w:rPr>
          <w:rFonts w:cstheme="minorHAnsi"/>
          <w:sz w:val="24"/>
          <w:szCs w:val="24"/>
        </w:rPr>
        <w:t>,</w:t>
      </w:r>
      <w:r>
        <w:rPr>
          <w:rFonts w:cstheme="minorHAnsi"/>
          <w:sz w:val="24"/>
          <w:szCs w:val="24"/>
        </w:rPr>
        <w:t xml:space="preserve"> </w:t>
      </w:r>
      <w:r w:rsidR="0023706D" w:rsidRPr="006D58FF">
        <w:rPr>
          <w:rFonts w:cstheme="minorHAnsi"/>
          <w:sz w:val="24"/>
          <w:szCs w:val="24"/>
        </w:rPr>
        <w:t>have acted a</w:t>
      </w:r>
      <w:r w:rsidR="001F6E02">
        <w:rPr>
          <w:rFonts w:cstheme="minorHAnsi"/>
          <w:sz w:val="24"/>
          <w:szCs w:val="24"/>
        </w:rPr>
        <w:t>s a</w:t>
      </w:r>
      <w:r w:rsidR="0023706D" w:rsidRPr="006D58FF">
        <w:rPr>
          <w:rFonts w:cstheme="minorHAnsi"/>
          <w:sz w:val="24"/>
          <w:szCs w:val="24"/>
        </w:rPr>
        <w:t xml:space="preserve"> glue for many young people</w:t>
      </w:r>
      <w:r w:rsidR="00BA73BB">
        <w:rPr>
          <w:rFonts w:cstheme="minorHAnsi"/>
          <w:sz w:val="24"/>
          <w:szCs w:val="24"/>
        </w:rPr>
        <w:t xml:space="preserve"> negotiating their way through a global pandemic.  Youth workers have been instrumental in</w:t>
      </w:r>
      <w:r w:rsidR="0023706D" w:rsidRPr="006D58FF">
        <w:rPr>
          <w:rFonts w:cstheme="minorHAnsi"/>
          <w:sz w:val="24"/>
          <w:szCs w:val="24"/>
        </w:rPr>
        <w:t xml:space="preserve"> helping to maintain connections with family, friends and service providers. </w:t>
      </w:r>
      <w:r w:rsidR="00F176BD">
        <w:rPr>
          <w:rFonts w:cstheme="minorHAnsi"/>
          <w:sz w:val="24"/>
          <w:szCs w:val="24"/>
        </w:rPr>
        <w:t xml:space="preserve"> </w:t>
      </w:r>
      <w:r w:rsidR="0023706D" w:rsidRPr="006D58FF">
        <w:rPr>
          <w:rFonts w:cstheme="minorHAnsi"/>
          <w:sz w:val="24"/>
          <w:szCs w:val="24"/>
        </w:rPr>
        <w:t>Youth work has much to contribute to facilitate bridging and linking capital</w:t>
      </w:r>
      <w:r w:rsidR="00D30343">
        <w:rPr>
          <w:rFonts w:cstheme="minorHAnsi"/>
          <w:sz w:val="24"/>
          <w:szCs w:val="24"/>
        </w:rPr>
        <w:t xml:space="preserve"> (Putnam 2000)</w:t>
      </w:r>
      <w:r w:rsidR="0023706D" w:rsidRPr="006D58FF">
        <w:rPr>
          <w:rFonts w:cstheme="minorHAnsi"/>
          <w:sz w:val="24"/>
          <w:szCs w:val="24"/>
        </w:rPr>
        <w:t>, especially important for young people who experience difficult socio</w:t>
      </w:r>
      <w:r w:rsidR="0042022D">
        <w:rPr>
          <w:rFonts w:cstheme="minorHAnsi"/>
          <w:sz w:val="24"/>
          <w:szCs w:val="24"/>
        </w:rPr>
        <w:t>-</w:t>
      </w:r>
      <w:r w:rsidR="0023706D" w:rsidRPr="006D58FF">
        <w:rPr>
          <w:rFonts w:cstheme="minorHAnsi"/>
          <w:sz w:val="24"/>
          <w:szCs w:val="24"/>
        </w:rPr>
        <w:t>economic realities</w:t>
      </w:r>
      <w:r w:rsidR="00D30343">
        <w:rPr>
          <w:rFonts w:cstheme="minorHAnsi"/>
          <w:sz w:val="24"/>
          <w:szCs w:val="24"/>
        </w:rPr>
        <w:t xml:space="preserve">.  </w:t>
      </w:r>
      <w:r w:rsidR="0023706D" w:rsidRPr="006D58FF">
        <w:rPr>
          <w:rFonts w:cstheme="minorHAnsi"/>
          <w:sz w:val="24"/>
          <w:szCs w:val="24"/>
        </w:rPr>
        <w:t>Sm</w:t>
      </w:r>
      <w:r w:rsidR="00C57241">
        <w:rPr>
          <w:rFonts w:cstheme="minorHAnsi"/>
          <w:sz w:val="24"/>
          <w:szCs w:val="24"/>
        </w:rPr>
        <w:t>y</w:t>
      </w:r>
      <w:r w:rsidR="0023706D" w:rsidRPr="006D58FF">
        <w:rPr>
          <w:rFonts w:cstheme="minorHAnsi"/>
          <w:sz w:val="24"/>
          <w:szCs w:val="24"/>
        </w:rPr>
        <w:t>th (2014</w:t>
      </w:r>
      <w:r w:rsidR="0042022D">
        <w:rPr>
          <w:rFonts w:cstheme="minorHAnsi"/>
          <w:sz w:val="24"/>
          <w:szCs w:val="24"/>
        </w:rPr>
        <w:t>:8</w:t>
      </w:r>
      <w:r w:rsidR="0023706D" w:rsidRPr="006D58FF">
        <w:rPr>
          <w:rFonts w:cstheme="minorHAnsi"/>
          <w:sz w:val="24"/>
          <w:szCs w:val="24"/>
        </w:rPr>
        <w:t xml:space="preserve">) states, </w:t>
      </w:r>
    </w:p>
    <w:p w14:paraId="2928894C" w14:textId="2264D477" w:rsidR="0023706D" w:rsidRPr="006D58FF" w:rsidRDefault="0023706D" w:rsidP="00107AC7">
      <w:pPr>
        <w:ind w:left="720"/>
        <w:rPr>
          <w:rFonts w:cstheme="minorHAnsi"/>
          <w:sz w:val="24"/>
          <w:szCs w:val="24"/>
        </w:rPr>
      </w:pPr>
      <w:r w:rsidRPr="00F176BD">
        <w:rPr>
          <w:rFonts w:cstheme="minorHAnsi"/>
          <w:i/>
          <w:iCs/>
          <w:sz w:val="24"/>
          <w:szCs w:val="24"/>
        </w:rPr>
        <w:t>‘</w:t>
      </w:r>
      <w:r w:rsidR="006755D2">
        <w:rPr>
          <w:rFonts w:cstheme="minorHAnsi"/>
          <w:i/>
          <w:iCs/>
          <w:sz w:val="24"/>
          <w:szCs w:val="24"/>
        </w:rPr>
        <w:t>Y</w:t>
      </w:r>
      <w:r w:rsidRPr="00F176BD">
        <w:rPr>
          <w:rFonts w:cstheme="minorHAnsi"/>
          <w:i/>
          <w:iCs/>
          <w:sz w:val="24"/>
          <w:szCs w:val="24"/>
        </w:rPr>
        <w:t>outh workers are normally particularly good at this as we have to mediate on behalf of young people between different worlds…the youth worker can be a trusted individual by a number of groups simultaneously.  Whilst the groups might not trust each other…each group trusts the bridge builder</w:t>
      </w:r>
      <w:r w:rsidR="005B21DB">
        <w:rPr>
          <w:rFonts w:cstheme="minorHAnsi"/>
          <w:i/>
          <w:iCs/>
          <w:sz w:val="24"/>
          <w:szCs w:val="24"/>
        </w:rPr>
        <w:t>.</w:t>
      </w:r>
      <w:r w:rsidR="00066103" w:rsidRPr="00F176BD">
        <w:rPr>
          <w:rFonts w:cstheme="minorHAnsi"/>
          <w:i/>
          <w:iCs/>
          <w:sz w:val="24"/>
          <w:szCs w:val="24"/>
        </w:rPr>
        <w:t>’</w:t>
      </w:r>
      <w:r w:rsidR="00066103" w:rsidRPr="006D58FF">
        <w:rPr>
          <w:rFonts w:cstheme="minorHAnsi"/>
          <w:sz w:val="24"/>
          <w:szCs w:val="24"/>
        </w:rPr>
        <w:t xml:space="preserve"> </w:t>
      </w:r>
    </w:p>
    <w:p w14:paraId="1C7FC443" w14:textId="433906AF" w:rsidR="0023706D" w:rsidRPr="006D58FF" w:rsidRDefault="0023706D">
      <w:pPr>
        <w:rPr>
          <w:rFonts w:cstheme="minorHAnsi"/>
          <w:sz w:val="24"/>
          <w:szCs w:val="24"/>
        </w:rPr>
      </w:pPr>
      <w:r w:rsidRPr="006D58FF">
        <w:rPr>
          <w:rFonts w:cstheme="minorHAnsi"/>
          <w:sz w:val="24"/>
          <w:szCs w:val="24"/>
        </w:rPr>
        <w:t>In addition to the bridging capital youth workers also build ‘linking capital’,</w:t>
      </w:r>
      <w:r w:rsidR="00A20C90">
        <w:rPr>
          <w:rFonts w:cstheme="minorHAnsi"/>
          <w:sz w:val="24"/>
          <w:szCs w:val="24"/>
        </w:rPr>
        <w:t xml:space="preserve"> whereby young people become part of a network of trusting relationship.  In this role, workers can create or open a network (or a relationship/connection) to</w:t>
      </w:r>
      <w:r w:rsidRPr="006D58FF">
        <w:rPr>
          <w:rFonts w:cstheme="minorHAnsi"/>
          <w:sz w:val="24"/>
          <w:szCs w:val="24"/>
        </w:rPr>
        <w:t xml:space="preserve"> young people</w:t>
      </w:r>
      <w:r w:rsidR="00A20C90">
        <w:rPr>
          <w:rFonts w:cstheme="minorHAnsi"/>
          <w:sz w:val="24"/>
          <w:szCs w:val="24"/>
        </w:rPr>
        <w:t xml:space="preserve"> that they</w:t>
      </w:r>
      <w:r w:rsidRPr="006D58FF">
        <w:rPr>
          <w:rFonts w:cstheme="minorHAnsi"/>
          <w:sz w:val="24"/>
          <w:szCs w:val="24"/>
        </w:rPr>
        <w:t xml:space="preserve"> would not usually have access to.  </w:t>
      </w:r>
    </w:p>
    <w:p w14:paraId="000ACC68" w14:textId="5F448C4B" w:rsidR="00965CA6" w:rsidRPr="00D30343" w:rsidRDefault="0023706D" w:rsidP="006D58FF">
      <w:pPr>
        <w:rPr>
          <w:rFonts w:cstheme="minorHAnsi"/>
          <w:sz w:val="24"/>
          <w:szCs w:val="24"/>
          <w:shd w:val="clear" w:color="auto" w:fill="FFFFFF"/>
        </w:rPr>
      </w:pPr>
      <w:r w:rsidRPr="006D58FF">
        <w:rPr>
          <w:rFonts w:cstheme="minorHAnsi"/>
          <w:sz w:val="24"/>
          <w:szCs w:val="24"/>
        </w:rPr>
        <w:t xml:space="preserve">Youth workers are the trusted ‘other’ who can move easily between professions and ages and this aptitude for bridging and linking could be utilised as we move through and beyond the impact of the global pandemic.  </w:t>
      </w:r>
    </w:p>
    <w:p w14:paraId="1EC61B31" w14:textId="528DA899" w:rsidR="0023706D" w:rsidRPr="006755D2" w:rsidRDefault="0023706D" w:rsidP="006D58FF">
      <w:pPr>
        <w:rPr>
          <w:rFonts w:cstheme="minorHAnsi"/>
          <w:b/>
          <w:bCs/>
          <w:sz w:val="24"/>
          <w:szCs w:val="24"/>
        </w:rPr>
      </w:pPr>
      <w:r w:rsidRPr="006755D2">
        <w:rPr>
          <w:rFonts w:cstheme="minorHAnsi"/>
          <w:b/>
          <w:bCs/>
          <w:sz w:val="24"/>
          <w:szCs w:val="24"/>
        </w:rPr>
        <w:t xml:space="preserve">Conclusion </w:t>
      </w:r>
    </w:p>
    <w:p w14:paraId="2035CCBD" w14:textId="193E5D5B" w:rsidR="006755D2" w:rsidRDefault="006755D2" w:rsidP="006755D2">
      <w:pPr>
        <w:rPr>
          <w:rFonts w:cstheme="minorHAnsi"/>
          <w:sz w:val="24"/>
          <w:szCs w:val="24"/>
        </w:rPr>
      </w:pPr>
      <w:r w:rsidRPr="006D58FF">
        <w:rPr>
          <w:rFonts w:cstheme="minorHAnsi"/>
          <w:sz w:val="24"/>
          <w:szCs w:val="24"/>
        </w:rPr>
        <w:t xml:space="preserve">The continuation of the work was arduous at times. </w:t>
      </w:r>
      <w:r>
        <w:rPr>
          <w:rFonts w:cstheme="minorHAnsi"/>
          <w:sz w:val="24"/>
          <w:szCs w:val="24"/>
        </w:rPr>
        <w:t xml:space="preserve"> One research participant shared,</w:t>
      </w:r>
    </w:p>
    <w:p w14:paraId="5B87D6FD" w14:textId="63C6F8EE" w:rsidR="006755D2" w:rsidRPr="006D58FF" w:rsidRDefault="006755D2" w:rsidP="00D30343">
      <w:pPr>
        <w:ind w:firstLine="720"/>
        <w:rPr>
          <w:rFonts w:cstheme="minorHAnsi"/>
          <w:sz w:val="24"/>
          <w:szCs w:val="24"/>
        </w:rPr>
      </w:pPr>
      <w:r w:rsidRPr="006755D2">
        <w:rPr>
          <w:rFonts w:cstheme="minorHAnsi"/>
          <w:i/>
          <w:iCs/>
          <w:sz w:val="24"/>
          <w:szCs w:val="24"/>
        </w:rPr>
        <w:t xml:space="preserve">‘A challenge has been being able to manage the personal turmoil of uncertainty.’ </w:t>
      </w:r>
    </w:p>
    <w:p w14:paraId="3F7C3D9B" w14:textId="0EEA9ABF" w:rsidR="0023706D" w:rsidRPr="006D58FF" w:rsidRDefault="006755D2" w:rsidP="006D58FF">
      <w:pPr>
        <w:rPr>
          <w:rFonts w:cstheme="minorHAnsi"/>
          <w:sz w:val="24"/>
          <w:szCs w:val="24"/>
        </w:rPr>
      </w:pPr>
      <w:r w:rsidRPr="006D58FF">
        <w:rPr>
          <w:rFonts w:cstheme="minorHAnsi"/>
          <w:sz w:val="24"/>
          <w:szCs w:val="24"/>
        </w:rPr>
        <w:t>The research demonstrates that youth workers made huge changes to their work</w:t>
      </w:r>
      <w:r>
        <w:rPr>
          <w:rFonts w:cstheme="minorHAnsi"/>
          <w:sz w:val="24"/>
          <w:szCs w:val="24"/>
        </w:rPr>
        <w:t xml:space="preserve"> and their homelives </w:t>
      </w:r>
      <w:r w:rsidRPr="006D58FF">
        <w:rPr>
          <w:rFonts w:cstheme="minorHAnsi"/>
          <w:sz w:val="24"/>
          <w:szCs w:val="24"/>
        </w:rPr>
        <w:t xml:space="preserve">to continue to provide a meaningful, quality programme for and with young people.  This was at a great personal cost to workers in terms of their time, energy, homelife and emotional life.  </w:t>
      </w:r>
      <w:r w:rsidR="0023706D" w:rsidRPr="006D58FF">
        <w:rPr>
          <w:rFonts w:cstheme="minorHAnsi"/>
          <w:sz w:val="24"/>
          <w:szCs w:val="24"/>
        </w:rPr>
        <w:t xml:space="preserve">The commitment to young people was </w:t>
      </w:r>
      <w:r>
        <w:rPr>
          <w:rFonts w:cstheme="minorHAnsi"/>
          <w:sz w:val="24"/>
          <w:szCs w:val="24"/>
        </w:rPr>
        <w:t>a</w:t>
      </w:r>
      <w:r w:rsidR="0023706D" w:rsidRPr="006D58FF">
        <w:rPr>
          <w:rFonts w:cstheme="minorHAnsi"/>
          <w:sz w:val="24"/>
          <w:szCs w:val="24"/>
        </w:rPr>
        <w:t xml:space="preserve"> driving force behind the speed and agility </w:t>
      </w:r>
      <w:r w:rsidR="00B60582" w:rsidRPr="006D58FF">
        <w:rPr>
          <w:rFonts w:cstheme="minorHAnsi"/>
          <w:sz w:val="24"/>
          <w:szCs w:val="24"/>
        </w:rPr>
        <w:t>of youth workers in</w:t>
      </w:r>
      <w:r w:rsidR="0023706D" w:rsidRPr="006D58FF">
        <w:rPr>
          <w:rFonts w:cstheme="minorHAnsi"/>
          <w:sz w:val="24"/>
          <w:szCs w:val="24"/>
        </w:rPr>
        <w:t xml:space="preserve"> respond</w:t>
      </w:r>
      <w:r w:rsidR="00B60582" w:rsidRPr="006D58FF">
        <w:rPr>
          <w:rFonts w:cstheme="minorHAnsi"/>
          <w:sz w:val="24"/>
          <w:szCs w:val="24"/>
        </w:rPr>
        <w:t>ing</w:t>
      </w:r>
      <w:r w:rsidR="0023706D" w:rsidRPr="006D58FF">
        <w:rPr>
          <w:rFonts w:cstheme="minorHAnsi"/>
          <w:sz w:val="24"/>
          <w:szCs w:val="24"/>
        </w:rPr>
        <w:t xml:space="preserve"> to the needs of the young people</w:t>
      </w:r>
      <w:r w:rsidR="00B60582" w:rsidRPr="006D58FF">
        <w:rPr>
          <w:rFonts w:cstheme="minorHAnsi"/>
          <w:sz w:val="24"/>
          <w:szCs w:val="24"/>
        </w:rPr>
        <w:t>.</w:t>
      </w:r>
      <w:r w:rsidR="0023706D" w:rsidRPr="006D58FF">
        <w:rPr>
          <w:rFonts w:cstheme="minorHAnsi"/>
          <w:sz w:val="24"/>
          <w:szCs w:val="24"/>
        </w:rPr>
        <w:t xml:space="preserve"> </w:t>
      </w:r>
      <w:r w:rsidR="00AA76A9" w:rsidRPr="006D58FF">
        <w:rPr>
          <w:rFonts w:cstheme="minorHAnsi"/>
          <w:sz w:val="24"/>
          <w:szCs w:val="24"/>
        </w:rPr>
        <w:t xml:space="preserve"> </w:t>
      </w:r>
      <w:r>
        <w:rPr>
          <w:rFonts w:cstheme="minorHAnsi"/>
          <w:sz w:val="24"/>
          <w:szCs w:val="24"/>
        </w:rPr>
        <w:t>Youth</w:t>
      </w:r>
      <w:r w:rsidR="0023706D" w:rsidRPr="006D58FF">
        <w:rPr>
          <w:rFonts w:cstheme="minorHAnsi"/>
          <w:sz w:val="24"/>
          <w:szCs w:val="24"/>
        </w:rPr>
        <w:t xml:space="preserve"> workers </w:t>
      </w:r>
      <w:r>
        <w:rPr>
          <w:rFonts w:cstheme="minorHAnsi"/>
          <w:sz w:val="24"/>
          <w:szCs w:val="24"/>
        </w:rPr>
        <w:t xml:space="preserve">understood tacitly </w:t>
      </w:r>
      <w:r w:rsidR="00B60582" w:rsidRPr="006D58FF">
        <w:rPr>
          <w:rFonts w:cstheme="minorHAnsi"/>
          <w:sz w:val="24"/>
          <w:szCs w:val="24"/>
        </w:rPr>
        <w:t xml:space="preserve">that the primacy of relationship is the necessary and sustaining element </w:t>
      </w:r>
      <w:r w:rsidR="00D30343">
        <w:rPr>
          <w:rFonts w:cstheme="minorHAnsi"/>
          <w:sz w:val="24"/>
          <w:szCs w:val="24"/>
        </w:rPr>
        <w:t>for</w:t>
      </w:r>
      <w:r w:rsidR="0023706D" w:rsidRPr="006D58FF">
        <w:rPr>
          <w:rFonts w:cstheme="minorHAnsi"/>
          <w:sz w:val="24"/>
          <w:szCs w:val="24"/>
        </w:rPr>
        <w:t xml:space="preserve"> hold</w:t>
      </w:r>
      <w:r w:rsidR="00B60582" w:rsidRPr="006D58FF">
        <w:rPr>
          <w:rFonts w:cstheme="minorHAnsi"/>
          <w:sz w:val="24"/>
          <w:szCs w:val="24"/>
        </w:rPr>
        <w:t>ing</w:t>
      </w:r>
      <w:r w:rsidR="0023706D" w:rsidRPr="006D58FF">
        <w:rPr>
          <w:rFonts w:cstheme="minorHAnsi"/>
          <w:sz w:val="24"/>
          <w:szCs w:val="24"/>
        </w:rPr>
        <w:t xml:space="preserve"> connection in the hours and days following the introduction of the </w:t>
      </w:r>
      <w:r w:rsidR="00D30343">
        <w:rPr>
          <w:rFonts w:cstheme="minorHAnsi"/>
          <w:sz w:val="24"/>
          <w:szCs w:val="24"/>
        </w:rPr>
        <w:t>p</w:t>
      </w:r>
      <w:r w:rsidR="0023706D" w:rsidRPr="006D58FF">
        <w:rPr>
          <w:rFonts w:cstheme="minorHAnsi"/>
          <w:sz w:val="24"/>
          <w:szCs w:val="24"/>
        </w:rPr>
        <w:t xml:space="preserve">ublic </w:t>
      </w:r>
      <w:r w:rsidR="00D30343">
        <w:rPr>
          <w:rFonts w:cstheme="minorHAnsi"/>
          <w:sz w:val="24"/>
          <w:szCs w:val="24"/>
        </w:rPr>
        <w:t>h</w:t>
      </w:r>
      <w:r w:rsidR="0023706D" w:rsidRPr="006D58FF">
        <w:rPr>
          <w:rFonts w:cstheme="minorHAnsi"/>
          <w:sz w:val="24"/>
          <w:szCs w:val="24"/>
        </w:rPr>
        <w:t xml:space="preserve">ealth </w:t>
      </w:r>
      <w:r w:rsidR="00D30343">
        <w:rPr>
          <w:rFonts w:cstheme="minorHAnsi"/>
          <w:sz w:val="24"/>
          <w:szCs w:val="24"/>
        </w:rPr>
        <w:t>g</w:t>
      </w:r>
      <w:r w:rsidR="0023706D" w:rsidRPr="006D58FF">
        <w:rPr>
          <w:rFonts w:cstheme="minorHAnsi"/>
          <w:sz w:val="24"/>
          <w:szCs w:val="24"/>
        </w:rPr>
        <w:t xml:space="preserve">uidelines. While these changes were taking place, </w:t>
      </w:r>
      <w:r>
        <w:rPr>
          <w:rFonts w:cstheme="minorHAnsi"/>
          <w:sz w:val="24"/>
          <w:szCs w:val="24"/>
        </w:rPr>
        <w:t xml:space="preserve">youth </w:t>
      </w:r>
      <w:r w:rsidR="0023706D" w:rsidRPr="006D58FF">
        <w:rPr>
          <w:rFonts w:cstheme="minorHAnsi"/>
          <w:sz w:val="24"/>
          <w:szCs w:val="24"/>
        </w:rPr>
        <w:t>workers along with their managers were having conversations and making decisions that adhered to an ethical framework</w:t>
      </w:r>
      <w:r w:rsidR="00AA76A9" w:rsidRPr="006D58FF">
        <w:rPr>
          <w:rFonts w:cstheme="minorHAnsi"/>
          <w:sz w:val="24"/>
          <w:szCs w:val="24"/>
        </w:rPr>
        <w:t>, ensuring integrity, congruence and familiarity for young people in the strangest of circumstances</w:t>
      </w:r>
      <w:r w:rsidR="0023706D" w:rsidRPr="006D58FF">
        <w:rPr>
          <w:rFonts w:cstheme="minorHAnsi"/>
          <w:sz w:val="24"/>
          <w:szCs w:val="24"/>
        </w:rPr>
        <w:t xml:space="preserve">. </w:t>
      </w:r>
      <w:r>
        <w:rPr>
          <w:rFonts w:cstheme="minorHAnsi"/>
          <w:sz w:val="24"/>
          <w:szCs w:val="24"/>
        </w:rPr>
        <w:t xml:space="preserve"> The standout feature is that the</w:t>
      </w:r>
      <w:r w:rsidR="00BF68E8">
        <w:rPr>
          <w:rFonts w:cstheme="minorHAnsi"/>
          <w:sz w:val="24"/>
          <w:szCs w:val="24"/>
        </w:rPr>
        <w:t>ir pre-existing</w:t>
      </w:r>
      <w:r>
        <w:rPr>
          <w:rFonts w:cstheme="minorHAnsi"/>
          <w:sz w:val="24"/>
          <w:szCs w:val="24"/>
        </w:rPr>
        <w:t xml:space="preserve"> values, principles and skills </w:t>
      </w:r>
      <w:r w:rsidR="00B366B0">
        <w:rPr>
          <w:rFonts w:cstheme="minorHAnsi"/>
          <w:sz w:val="24"/>
          <w:szCs w:val="24"/>
        </w:rPr>
        <w:t>enabl</w:t>
      </w:r>
      <w:r w:rsidR="00BF68E8">
        <w:rPr>
          <w:rFonts w:cstheme="minorHAnsi"/>
          <w:sz w:val="24"/>
          <w:szCs w:val="24"/>
        </w:rPr>
        <w:t>ed</w:t>
      </w:r>
      <w:r w:rsidR="00B366B0">
        <w:rPr>
          <w:rFonts w:cstheme="minorHAnsi"/>
          <w:sz w:val="24"/>
          <w:szCs w:val="24"/>
        </w:rPr>
        <w:t xml:space="preserve"> a speedy and authentic response.</w:t>
      </w:r>
      <w:r>
        <w:rPr>
          <w:rFonts w:cstheme="minorHAnsi"/>
          <w:sz w:val="24"/>
          <w:szCs w:val="24"/>
        </w:rPr>
        <w:t xml:space="preserve"> </w:t>
      </w:r>
      <w:r w:rsidR="00B366B0">
        <w:rPr>
          <w:rFonts w:cstheme="minorHAnsi"/>
          <w:sz w:val="24"/>
          <w:szCs w:val="24"/>
        </w:rPr>
        <w:t>Y</w:t>
      </w:r>
      <w:r w:rsidR="00A20C90">
        <w:rPr>
          <w:rFonts w:cstheme="minorHAnsi"/>
          <w:sz w:val="24"/>
          <w:szCs w:val="24"/>
        </w:rPr>
        <w:t>outh workers</w:t>
      </w:r>
      <w:r>
        <w:rPr>
          <w:rFonts w:cstheme="minorHAnsi"/>
          <w:sz w:val="24"/>
          <w:szCs w:val="24"/>
        </w:rPr>
        <w:t xml:space="preserve"> brought the best of themselves and the profession to the </w:t>
      </w:r>
      <w:r w:rsidR="00A20C90">
        <w:rPr>
          <w:rFonts w:cstheme="minorHAnsi"/>
          <w:sz w:val="24"/>
          <w:szCs w:val="24"/>
        </w:rPr>
        <w:t xml:space="preserve">Covid-19 </w:t>
      </w:r>
      <w:r>
        <w:rPr>
          <w:rFonts w:cstheme="minorHAnsi"/>
          <w:sz w:val="24"/>
          <w:szCs w:val="24"/>
        </w:rPr>
        <w:t>r</w:t>
      </w:r>
      <w:r w:rsidR="00A20C90">
        <w:rPr>
          <w:rFonts w:cstheme="minorHAnsi"/>
          <w:sz w:val="24"/>
          <w:szCs w:val="24"/>
        </w:rPr>
        <w:t>esponse,</w:t>
      </w:r>
      <w:r w:rsidR="00B366B0">
        <w:rPr>
          <w:rFonts w:cstheme="minorHAnsi"/>
          <w:sz w:val="24"/>
          <w:szCs w:val="24"/>
        </w:rPr>
        <w:t xml:space="preserve"> working </w:t>
      </w:r>
      <w:r w:rsidR="00A20C90">
        <w:rPr>
          <w:rFonts w:cstheme="minorHAnsi"/>
          <w:sz w:val="24"/>
          <w:szCs w:val="24"/>
        </w:rPr>
        <w:t>with young people to provide</w:t>
      </w:r>
      <w:r w:rsidR="00B366B0">
        <w:rPr>
          <w:rFonts w:cstheme="minorHAnsi"/>
          <w:sz w:val="24"/>
          <w:szCs w:val="24"/>
        </w:rPr>
        <w:t xml:space="preserve"> help </w:t>
      </w:r>
      <w:r w:rsidR="00A20C90">
        <w:rPr>
          <w:rFonts w:cstheme="minorHAnsi"/>
          <w:sz w:val="24"/>
          <w:szCs w:val="24"/>
        </w:rPr>
        <w:t xml:space="preserve">to </w:t>
      </w:r>
      <w:r w:rsidR="00B366B0">
        <w:rPr>
          <w:rFonts w:cstheme="minorHAnsi"/>
          <w:sz w:val="24"/>
          <w:szCs w:val="24"/>
        </w:rPr>
        <w:t>them and also to support young people to</w:t>
      </w:r>
      <w:r w:rsidR="00A20C90">
        <w:rPr>
          <w:rFonts w:cstheme="minorHAnsi"/>
          <w:sz w:val="24"/>
          <w:szCs w:val="24"/>
        </w:rPr>
        <w:t xml:space="preserve"> determine their own contribution to wider society</w:t>
      </w:r>
      <w:r>
        <w:rPr>
          <w:rFonts w:cstheme="minorHAnsi"/>
          <w:sz w:val="24"/>
          <w:szCs w:val="24"/>
        </w:rPr>
        <w:t xml:space="preserve">.  Youth workers along with young people have a valuable contribution to building a fairer and more inclusive society as we move beyond through and beyond Covid-19.  </w:t>
      </w:r>
    </w:p>
    <w:p w14:paraId="11206EAB" w14:textId="761BC20E" w:rsidR="004E6A5E" w:rsidRPr="00B366B0" w:rsidRDefault="00527342" w:rsidP="006D58FF">
      <w:pPr>
        <w:rPr>
          <w:rFonts w:cstheme="minorHAnsi"/>
          <w:b/>
          <w:bCs/>
          <w:sz w:val="24"/>
          <w:szCs w:val="24"/>
        </w:rPr>
      </w:pPr>
      <w:r w:rsidRPr="00B366B0">
        <w:rPr>
          <w:rFonts w:cstheme="minorHAnsi"/>
          <w:b/>
          <w:bCs/>
          <w:sz w:val="24"/>
          <w:szCs w:val="24"/>
        </w:rPr>
        <w:t>References</w:t>
      </w:r>
    </w:p>
    <w:p w14:paraId="433F973C" w14:textId="77777777" w:rsidR="00A1317A" w:rsidRDefault="00527342" w:rsidP="00A1317A">
      <w:pPr>
        <w:rPr>
          <w:rFonts w:cstheme="minorHAnsi"/>
          <w:sz w:val="24"/>
          <w:szCs w:val="24"/>
        </w:rPr>
      </w:pPr>
      <w:r w:rsidRPr="00B366B0">
        <w:rPr>
          <w:rFonts w:cstheme="minorHAnsi"/>
          <w:sz w:val="24"/>
          <w:szCs w:val="24"/>
        </w:rPr>
        <w:t>Bessant, J. (2009) ‘Aristotle meets youth work: a case for virtue ethics’, Journal of Youth Studies, 12(4):423-438.</w:t>
      </w:r>
    </w:p>
    <w:p w14:paraId="23F2CF91" w14:textId="0C91AAB1" w:rsidR="0041039F" w:rsidRPr="00B366B0" w:rsidRDefault="0041039F" w:rsidP="006D58FF">
      <w:pPr>
        <w:rPr>
          <w:rFonts w:cstheme="minorHAnsi"/>
          <w:sz w:val="24"/>
          <w:szCs w:val="24"/>
        </w:rPr>
      </w:pPr>
      <w:r w:rsidRPr="00B366B0">
        <w:rPr>
          <w:rFonts w:cstheme="minorHAnsi"/>
          <w:sz w:val="24"/>
          <w:szCs w:val="24"/>
        </w:rPr>
        <w:t>Friel, B. (10 June 2021) ‘COVID and the aftermath: What did we learn and what must we learn?’ Ulster University Online Seminar.</w:t>
      </w:r>
    </w:p>
    <w:p w14:paraId="3D2215A4" w14:textId="6DD2740E" w:rsidR="0040560A" w:rsidRPr="00B366B0" w:rsidRDefault="0040560A" w:rsidP="006D58FF">
      <w:pPr>
        <w:rPr>
          <w:rStyle w:val="A1"/>
          <w:rFonts w:cstheme="minorHAnsi"/>
          <w:sz w:val="24"/>
          <w:szCs w:val="24"/>
        </w:rPr>
      </w:pPr>
      <w:r w:rsidRPr="00B366B0">
        <w:rPr>
          <w:rStyle w:val="A1"/>
          <w:rFonts w:cstheme="minorHAnsi"/>
          <w:sz w:val="24"/>
          <w:szCs w:val="24"/>
        </w:rPr>
        <w:t xml:space="preserve">Hirsch, D. (2007) </w:t>
      </w:r>
      <w:r w:rsidRPr="00B366B0">
        <w:rPr>
          <w:rStyle w:val="A1"/>
          <w:rFonts w:cstheme="minorHAnsi"/>
          <w:i/>
          <w:iCs/>
          <w:sz w:val="24"/>
          <w:szCs w:val="24"/>
        </w:rPr>
        <w:t>Experiences of poverty and educational disadvantage</w:t>
      </w:r>
      <w:r w:rsidRPr="00B366B0">
        <w:rPr>
          <w:rStyle w:val="A1"/>
          <w:rFonts w:cstheme="minorHAnsi"/>
          <w:sz w:val="24"/>
          <w:szCs w:val="24"/>
        </w:rPr>
        <w:t>. York: Joseph Rowntree Foundation.</w:t>
      </w:r>
    </w:p>
    <w:p w14:paraId="5056B238" w14:textId="6399428F" w:rsidR="0040560A" w:rsidRDefault="0040560A" w:rsidP="0040560A">
      <w:pPr>
        <w:rPr>
          <w:rFonts w:cstheme="minorHAnsi"/>
          <w:sz w:val="24"/>
          <w:szCs w:val="24"/>
        </w:rPr>
      </w:pPr>
      <w:r w:rsidRPr="00B366B0">
        <w:rPr>
          <w:rFonts w:cstheme="minorHAnsi"/>
          <w:sz w:val="24"/>
          <w:szCs w:val="24"/>
        </w:rPr>
        <w:t>McArdle, E.</w:t>
      </w:r>
      <w:r w:rsidR="003376BC">
        <w:rPr>
          <w:rFonts w:cstheme="minorHAnsi"/>
          <w:sz w:val="24"/>
          <w:szCs w:val="24"/>
        </w:rPr>
        <w:t xml:space="preserve"> &amp; </w:t>
      </w:r>
      <w:r w:rsidRPr="00B366B0">
        <w:rPr>
          <w:rFonts w:cstheme="minorHAnsi"/>
          <w:sz w:val="24"/>
          <w:szCs w:val="24"/>
        </w:rPr>
        <w:t xml:space="preserve">McConville, L. (2021) </w:t>
      </w:r>
      <w:r w:rsidRPr="00A1317A">
        <w:rPr>
          <w:rFonts w:cstheme="minorHAnsi"/>
          <w:i/>
          <w:iCs/>
          <w:sz w:val="24"/>
          <w:szCs w:val="24"/>
        </w:rPr>
        <w:t>At the Threshold:  youth work in a time of Covid-19.</w:t>
      </w:r>
      <w:r w:rsidRPr="00B366B0">
        <w:rPr>
          <w:rFonts w:cstheme="minorHAnsi"/>
          <w:sz w:val="24"/>
          <w:szCs w:val="24"/>
        </w:rPr>
        <w:t xml:space="preserve"> Belfast: YouthPact</w:t>
      </w:r>
    </w:p>
    <w:p w14:paraId="5F1ED5F9" w14:textId="2F34759A" w:rsidR="00424697" w:rsidRPr="00B366B0" w:rsidRDefault="00424697" w:rsidP="0040560A">
      <w:pPr>
        <w:rPr>
          <w:rFonts w:cstheme="minorHAnsi"/>
          <w:sz w:val="24"/>
          <w:szCs w:val="24"/>
        </w:rPr>
      </w:pPr>
      <w:r>
        <w:rPr>
          <w:rFonts w:cstheme="minorHAnsi"/>
          <w:sz w:val="24"/>
          <w:szCs w:val="24"/>
        </w:rPr>
        <w:t xml:space="preserve">Morgan, Susan (15 April 2021) </w:t>
      </w:r>
      <w:r w:rsidRPr="006D58FF">
        <w:rPr>
          <w:rFonts w:cstheme="minorHAnsi"/>
          <w:sz w:val="24"/>
          <w:szCs w:val="24"/>
        </w:rPr>
        <w:t>Launch of Ulster University’s Youth Work Centre for Research and Dialogue</w:t>
      </w:r>
      <w:r>
        <w:rPr>
          <w:rFonts w:cstheme="minorHAnsi"/>
          <w:sz w:val="24"/>
          <w:szCs w:val="24"/>
        </w:rPr>
        <w:t>. Ulster University Online Presentation.</w:t>
      </w:r>
    </w:p>
    <w:p w14:paraId="5C521CC4" w14:textId="4D428B5E" w:rsidR="006B64FA" w:rsidRPr="00B366B0" w:rsidRDefault="00420CD9" w:rsidP="006D58FF">
      <w:pPr>
        <w:rPr>
          <w:rStyle w:val="A1"/>
          <w:rFonts w:cstheme="minorHAnsi"/>
          <w:i/>
          <w:iCs/>
          <w:sz w:val="24"/>
          <w:szCs w:val="24"/>
        </w:rPr>
      </w:pPr>
      <w:r w:rsidRPr="00B366B0">
        <w:rPr>
          <w:rStyle w:val="A1"/>
          <w:rFonts w:cstheme="minorHAnsi"/>
          <w:sz w:val="24"/>
          <w:szCs w:val="24"/>
        </w:rPr>
        <w:t xml:space="preserve">OECD (2020) </w:t>
      </w:r>
      <w:r w:rsidR="006B64FA" w:rsidRPr="00B366B0">
        <w:rPr>
          <w:rStyle w:val="A1"/>
          <w:rFonts w:cstheme="minorHAnsi"/>
          <w:sz w:val="24"/>
          <w:szCs w:val="24"/>
        </w:rPr>
        <w:t>Youth and Covid-19 Response Recovery and Resilience</w:t>
      </w:r>
      <w:r w:rsidRPr="00B366B0">
        <w:rPr>
          <w:rStyle w:val="A1"/>
          <w:rFonts w:cstheme="minorHAnsi"/>
          <w:i/>
          <w:iCs/>
          <w:sz w:val="24"/>
          <w:szCs w:val="24"/>
        </w:rPr>
        <w:t xml:space="preserve"> </w:t>
      </w:r>
      <w:hyperlink r:id="rId11" w:history="1">
        <w:r w:rsidR="006B64FA" w:rsidRPr="00B366B0">
          <w:rPr>
            <w:rStyle w:val="Hyperlink"/>
            <w:rFonts w:cstheme="minorHAnsi"/>
            <w:i/>
            <w:iCs/>
            <w:sz w:val="24"/>
            <w:szCs w:val="24"/>
          </w:rPr>
          <w:t>https://read.oecd-ilibrary.org/view/?ref=134_134356-ud5kox3g26&amp;title=Youth-and-COVID-19-Response-Recovery-and-Resilience&amp;_ga=2.1709297.1957837504.1626874022-1557362528.1626871445</w:t>
        </w:r>
      </w:hyperlink>
    </w:p>
    <w:p w14:paraId="329B8C28" w14:textId="25FD697E" w:rsidR="00527342" w:rsidRPr="00B366B0" w:rsidRDefault="00527342" w:rsidP="006D58FF">
      <w:pPr>
        <w:rPr>
          <w:rFonts w:cstheme="minorHAnsi"/>
          <w:i/>
          <w:iCs/>
          <w:color w:val="000000"/>
          <w:sz w:val="24"/>
          <w:szCs w:val="24"/>
        </w:rPr>
      </w:pPr>
      <w:r w:rsidRPr="00B366B0">
        <w:rPr>
          <w:rFonts w:cstheme="minorHAnsi"/>
          <w:sz w:val="24"/>
          <w:szCs w:val="24"/>
        </w:rPr>
        <w:t xml:space="preserve">Putnam, RD. (2000) </w:t>
      </w:r>
      <w:r w:rsidRPr="00A1317A">
        <w:rPr>
          <w:rFonts w:cstheme="minorHAnsi"/>
          <w:i/>
          <w:iCs/>
          <w:sz w:val="24"/>
          <w:szCs w:val="24"/>
        </w:rPr>
        <w:t>Bowling Alone: The Collapse and Revival of American Community</w:t>
      </w:r>
      <w:r w:rsidRPr="00B366B0">
        <w:rPr>
          <w:rFonts w:cstheme="minorHAnsi"/>
          <w:sz w:val="24"/>
          <w:szCs w:val="24"/>
        </w:rPr>
        <w:t>. New York: Simon &amp; Schuster.</w:t>
      </w:r>
    </w:p>
    <w:p w14:paraId="6D595582" w14:textId="00717573" w:rsidR="00420CD9" w:rsidRPr="00B366B0" w:rsidRDefault="00420CD9" w:rsidP="006D58FF">
      <w:pPr>
        <w:rPr>
          <w:rFonts w:cstheme="minorHAnsi"/>
          <w:sz w:val="24"/>
          <w:szCs w:val="24"/>
        </w:rPr>
      </w:pPr>
      <w:r w:rsidRPr="00B366B0">
        <w:rPr>
          <w:rStyle w:val="A1"/>
          <w:rFonts w:cstheme="minorHAnsi"/>
          <w:sz w:val="24"/>
          <w:szCs w:val="24"/>
        </w:rPr>
        <w:t xml:space="preserve">Rikala, S. (2020). Agency among young people in marginalised positions: towards a better understanding of mental health problems. </w:t>
      </w:r>
      <w:r w:rsidRPr="00B366B0">
        <w:rPr>
          <w:rStyle w:val="A1"/>
          <w:rFonts w:cstheme="minorHAnsi"/>
          <w:i/>
          <w:iCs/>
          <w:sz w:val="24"/>
          <w:szCs w:val="24"/>
        </w:rPr>
        <w:t>Journal of Youth Studies</w:t>
      </w:r>
      <w:r w:rsidRPr="00B366B0">
        <w:rPr>
          <w:rStyle w:val="A1"/>
          <w:rFonts w:cstheme="minorHAnsi"/>
          <w:sz w:val="24"/>
          <w:szCs w:val="24"/>
        </w:rPr>
        <w:t>, 23:8, 1022-1038.</w:t>
      </w:r>
    </w:p>
    <w:p w14:paraId="5A4BDB3E" w14:textId="7B25EE90" w:rsidR="00B915BC" w:rsidRDefault="00527342" w:rsidP="006D58FF">
      <w:pPr>
        <w:rPr>
          <w:rFonts w:cstheme="minorHAnsi"/>
          <w:sz w:val="24"/>
          <w:szCs w:val="24"/>
        </w:rPr>
      </w:pPr>
      <w:r w:rsidRPr="00B366B0">
        <w:rPr>
          <w:rFonts w:cstheme="minorHAnsi"/>
          <w:sz w:val="24"/>
          <w:szCs w:val="24"/>
        </w:rPr>
        <w:t>Sm</w:t>
      </w:r>
      <w:r w:rsidR="008F25FE" w:rsidRPr="00B366B0">
        <w:rPr>
          <w:rFonts w:cstheme="minorHAnsi"/>
          <w:sz w:val="24"/>
          <w:szCs w:val="24"/>
        </w:rPr>
        <w:t>y</w:t>
      </w:r>
      <w:r w:rsidRPr="00B366B0">
        <w:rPr>
          <w:rFonts w:cstheme="minorHAnsi"/>
          <w:sz w:val="24"/>
          <w:szCs w:val="24"/>
        </w:rPr>
        <w:t>th</w:t>
      </w:r>
      <w:bookmarkStart w:id="0" w:name="_GoBack"/>
      <w:bookmarkEnd w:id="0"/>
      <w:r w:rsidRPr="00B366B0">
        <w:rPr>
          <w:rFonts w:cstheme="minorHAnsi"/>
          <w:sz w:val="24"/>
          <w:szCs w:val="24"/>
        </w:rPr>
        <w:t xml:space="preserve">, P. (2014) </w:t>
      </w:r>
      <w:r w:rsidRPr="00A1317A">
        <w:rPr>
          <w:rFonts w:cstheme="minorHAnsi"/>
          <w:i/>
          <w:iCs/>
          <w:sz w:val="24"/>
          <w:szCs w:val="24"/>
        </w:rPr>
        <w:t>Exploring the Impact of Youth Work</w:t>
      </w:r>
      <w:r w:rsidRPr="00B366B0">
        <w:rPr>
          <w:rFonts w:cstheme="minorHAnsi"/>
          <w:sz w:val="24"/>
          <w:szCs w:val="24"/>
        </w:rPr>
        <w:t>. Antrim: Curriculum Development Unit.</w:t>
      </w:r>
    </w:p>
    <w:p w14:paraId="60BF019A" w14:textId="6F0BFCB9" w:rsidR="00B915BC" w:rsidRPr="00B915BC" w:rsidRDefault="00B915BC" w:rsidP="006D58FF">
      <w:pPr>
        <w:rPr>
          <w:rFonts w:cstheme="minorHAnsi"/>
          <w:sz w:val="24"/>
          <w:szCs w:val="24"/>
        </w:rPr>
      </w:pPr>
      <w:r w:rsidRPr="00B915BC">
        <w:rPr>
          <w:sz w:val="24"/>
          <w:szCs w:val="24"/>
        </w:rPr>
        <w:t xml:space="preserve">Spence, J. (2008) What do Youth Workers do? Communicating youth work in </w:t>
      </w:r>
      <w:r w:rsidRPr="00B915BC">
        <w:rPr>
          <w:i/>
          <w:sz w:val="24"/>
          <w:szCs w:val="24"/>
        </w:rPr>
        <w:t>Youth Studies Ireland</w:t>
      </w:r>
      <w:r w:rsidRPr="00B915BC">
        <w:rPr>
          <w:sz w:val="24"/>
          <w:szCs w:val="24"/>
        </w:rPr>
        <w:t>, 2 (2). Pp3-18.</w:t>
      </w:r>
    </w:p>
    <w:p w14:paraId="1D6CF9A0" w14:textId="3A800148" w:rsidR="00B17FFB" w:rsidRDefault="00527342" w:rsidP="006D58FF">
      <w:pPr>
        <w:rPr>
          <w:rFonts w:cstheme="minorHAnsi"/>
          <w:sz w:val="24"/>
          <w:szCs w:val="24"/>
        </w:rPr>
      </w:pPr>
      <w:r w:rsidRPr="00B366B0">
        <w:rPr>
          <w:rFonts w:cstheme="minorHAnsi"/>
          <w:sz w:val="24"/>
          <w:szCs w:val="24"/>
        </w:rPr>
        <w:t xml:space="preserve">Stanton, E., McMullan, M., McConville, L. (2018) </w:t>
      </w:r>
      <w:r w:rsidRPr="00A1317A">
        <w:rPr>
          <w:rFonts w:cstheme="minorHAnsi"/>
          <w:i/>
          <w:iCs/>
          <w:sz w:val="24"/>
          <w:szCs w:val="24"/>
        </w:rPr>
        <w:t>What is this peace? An examination of the Impact and Legacy of conflict, theory and practice of peacebuilding.</w:t>
      </w:r>
      <w:r w:rsidRPr="00B366B0">
        <w:rPr>
          <w:rFonts w:cstheme="minorHAnsi"/>
          <w:sz w:val="24"/>
          <w:szCs w:val="24"/>
        </w:rPr>
        <w:t xml:space="preserve"> Belfast: YouthPact.</w:t>
      </w:r>
    </w:p>
    <w:p w14:paraId="3FA8B2AF" w14:textId="77777777" w:rsidR="00B17FFB" w:rsidRPr="006D58FF" w:rsidRDefault="00B17FFB" w:rsidP="006D58FF">
      <w:pPr>
        <w:rPr>
          <w:rFonts w:cstheme="minorHAnsi"/>
          <w:sz w:val="24"/>
          <w:szCs w:val="24"/>
        </w:rPr>
      </w:pPr>
    </w:p>
    <w:sectPr w:rsidR="00B17FFB" w:rsidRPr="006D58F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DB59" w16cex:dateUtc="2021-10-05T13:10:00Z"/>
  <w16cex:commentExtensible w16cex:durableId="2506DB48" w16cex:dateUtc="2021-10-05T13:10:00Z"/>
  <w16cex:commentExtensible w16cex:durableId="2506DA3C" w16cex:dateUtc="2021-10-05T13:05:00Z"/>
  <w16cex:commentExtensible w16cex:durableId="2506D7C4" w16cex:dateUtc="2021-10-05T12:55:00Z"/>
  <w16cex:commentExtensible w16cex:durableId="2506DA9D" w16cex:dateUtc="2021-10-05T13:07:00Z"/>
  <w16cex:commentExtensible w16cex:durableId="2506D839" w16cex:dateUtc="2021-10-05T12:57:00Z"/>
  <w16cex:commentExtensible w16cex:durableId="2506D942" w16cex:dateUtc="2021-10-05T13:01:00Z"/>
  <w16cex:commentExtensible w16cex:durableId="2506DB37" w16cex:dateUtc="2021-10-05T13:09:00Z"/>
  <w16cex:commentExtensible w16cex:durableId="2506DADB" w16cex:dateUtc="2021-10-05T13:08:00Z"/>
  <w16cex:commentExtensible w16cex:durableId="2506DABD" w16cex:dateUtc="2021-10-05T13:07:00Z"/>
  <w16cex:commentExtensible w16cex:durableId="2506D9C6" w16cex:dateUtc="2021-10-05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46F37" w16cid:durableId="2506DB59"/>
  <w16cid:commentId w16cid:paraId="2412C808" w16cid:durableId="250D4000"/>
  <w16cid:commentId w16cid:paraId="49CB4666" w16cid:durableId="2506DB48"/>
  <w16cid:commentId w16cid:paraId="062C7DA2" w16cid:durableId="250D2632"/>
  <w16cid:commentId w16cid:paraId="31663A4F" w16cid:durableId="250D3FE8"/>
  <w16cid:commentId w16cid:paraId="1E0EE8E8" w16cid:durableId="250D401D"/>
  <w16cid:commentId w16cid:paraId="6448B59F" w16cid:durableId="250D2633"/>
  <w16cid:commentId w16cid:paraId="7DC24B27" w16cid:durableId="250D2634"/>
  <w16cid:commentId w16cid:paraId="5F8C0D8A" w16cid:durableId="250D2635"/>
  <w16cid:commentId w16cid:paraId="379B7EF0" w16cid:durableId="250D4030"/>
  <w16cid:commentId w16cid:paraId="62904F58" w16cid:durableId="250D4036"/>
  <w16cid:commentId w16cid:paraId="33B87552" w16cid:durableId="2506D9C6"/>
  <w16cid:commentId w16cid:paraId="32D3FDA0" w16cid:durableId="250D40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7F63" w14:textId="77777777" w:rsidR="005A2B77" w:rsidRDefault="005A2B77" w:rsidP="0023706D">
      <w:pPr>
        <w:spacing w:after="0" w:line="240" w:lineRule="auto"/>
      </w:pPr>
      <w:r>
        <w:separator/>
      </w:r>
    </w:p>
  </w:endnote>
  <w:endnote w:type="continuationSeparator" w:id="0">
    <w:p w14:paraId="77E13CC7" w14:textId="77777777" w:rsidR="005A2B77" w:rsidRDefault="005A2B77" w:rsidP="0023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Bitter-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7D00" w14:textId="77777777" w:rsidR="005A2B77" w:rsidRDefault="005A2B77" w:rsidP="0023706D">
      <w:pPr>
        <w:spacing w:after="0" w:line="240" w:lineRule="auto"/>
      </w:pPr>
      <w:r>
        <w:separator/>
      </w:r>
    </w:p>
  </w:footnote>
  <w:footnote w:type="continuationSeparator" w:id="0">
    <w:p w14:paraId="615D9B1C" w14:textId="77777777" w:rsidR="005A2B77" w:rsidRDefault="005A2B77" w:rsidP="0023706D">
      <w:pPr>
        <w:spacing w:after="0" w:line="240" w:lineRule="auto"/>
      </w:pPr>
      <w:r>
        <w:continuationSeparator/>
      </w:r>
    </w:p>
  </w:footnote>
  <w:footnote w:id="1">
    <w:p w14:paraId="7CDB6475" w14:textId="41087567" w:rsidR="00454DA6" w:rsidRDefault="00454DA6">
      <w:pPr>
        <w:pStyle w:val="FootnoteText"/>
      </w:pPr>
      <w:r>
        <w:rPr>
          <w:rStyle w:val="FootnoteReference"/>
        </w:rPr>
        <w:footnoteRef/>
      </w:r>
      <w:r>
        <w:t xml:space="preserve"> </w:t>
      </w:r>
      <w:r>
        <w:rPr>
          <w:rStyle w:val="A1"/>
        </w:rPr>
        <w:t>The Peace4Youth programme is managed by the Special EU Programmes Body (SEUPB), and supported by the Department for Children, Equality, Disability, Inclusion and Youth (RoI) and the Department for the Economy (NI).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E3D"/>
    <w:multiLevelType w:val="hybridMultilevel"/>
    <w:tmpl w:val="E948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72BA5"/>
    <w:multiLevelType w:val="hybridMultilevel"/>
    <w:tmpl w:val="40CA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A7D53"/>
    <w:multiLevelType w:val="hybridMultilevel"/>
    <w:tmpl w:val="64B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371F8"/>
    <w:multiLevelType w:val="hybridMultilevel"/>
    <w:tmpl w:val="F82C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650998"/>
    <w:multiLevelType w:val="hybridMultilevel"/>
    <w:tmpl w:val="6AD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D5183"/>
    <w:multiLevelType w:val="multilevel"/>
    <w:tmpl w:val="BFA8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6D"/>
    <w:rsid w:val="00033B45"/>
    <w:rsid w:val="00066103"/>
    <w:rsid w:val="00066CCA"/>
    <w:rsid w:val="00084EDB"/>
    <w:rsid w:val="000B4028"/>
    <w:rsid w:val="000E2412"/>
    <w:rsid w:val="001078BD"/>
    <w:rsid w:val="00107AC7"/>
    <w:rsid w:val="00143B7C"/>
    <w:rsid w:val="00145BE4"/>
    <w:rsid w:val="00151EB3"/>
    <w:rsid w:val="001679A6"/>
    <w:rsid w:val="001A0B48"/>
    <w:rsid w:val="001D558A"/>
    <w:rsid w:val="001F5507"/>
    <w:rsid w:val="001F6E02"/>
    <w:rsid w:val="00212060"/>
    <w:rsid w:val="0023706D"/>
    <w:rsid w:val="0026713F"/>
    <w:rsid w:val="00280395"/>
    <w:rsid w:val="002A5680"/>
    <w:rsid w:val="003376BC"/>
    <w:rsid w:val="00390B5B"/>
    <w:rsid w:val="003A05B8"/>
    <w:rsid w:val="003C0727"/>
    <w:rsid w:val="0040560A"/>
    <w:rsid w:val="0041039F"/>
    <w:rsid w:val="00411CC2"/>
    <w:rsid w:val="0042022D"/>
    <w:rsid w:val="00420CD9"/>
    <w:rsid w:val="004230B2"/>
    <w:rsid w:val="00424697"/>
    <w:rsid w:val="004264F4"/>
    <w:rsid w:val="00437477"/>
    <w:rsid w:val="00454DA6"/>
    <w:rsid w:val="00463F5B"/>
    <w:rsid w:val="004C053F"/>
    <w:rsid w:val="004E6A5E"/>
    <w:rsid w:val="00521ED6"/>
    <w:rsid w:val="00527342"/>
    <w:rsid w:val="005375E2"/>
    <w:rsid w:val="00542B8C"/>
    <w:rsid w:val="005A1A6C"/>
    <w:rsid w:val="005A2B77"/>
    <w:rsid w:val="005B21DB"/>
    <w:rsid w:val="005B5C37"/>
    <w:rsid w:val="005D0681"/>
    <w:rsid w:val="006755D2"/>
    <w:rsid w:val="00680BF9"/>
    <w:rsid w:val="006B507A"/>
    <w:rsid w:val="006B64FA"/>
    <w:rsid w:val="006D58FF"/>
    <w:rsid w:val="00701A92"/>
    <w:rsid w:val="0074793F"/>
    <w:rsid w:val="0076407F"/>
    <w:rsid w:val="00792716"/>
    <w:rsid w:val="007A2FF6"/>
    <w:rsid w:val="007B3FCD"/>
    <w:rsid w:val="007E3F62"/>
    <w:rsid w:val="007F2E44"/>
    <w:rsid w:val="00803614"/>
    <w:rsid w:val="00816723"/>
    <w:rsid w:val="0081772B"/>
    <w:rsid w:val="00821A1E"/>
    <w:rsid w:val="008308BA"/>
    <w:rsid w:val="008A304E"/>
    <w:rsid w:val="008C5032"/>
    <w:rsid w:val="008F25FE"/>
    <w:rsid w:val="008F71E9"/>
    <w:rsid w:val="00901066"/>
    <w:rsid w:val="00901BF2"/>
    <w:rsid w:val="009078EB"/>
    <w:rsid w:val="00945502"/>
    <w:rsid w:val="00965CA6"/>
    <w:rsid w:val="00970D13"/>
    <w:rsid w:val="009A5B5D"/>
    <w:rsid w:val="009B1B52"/>
    <w:rsid w:val="009D6539"/>
    <w:rsid w:val="00A1317A"/>
    <w:rsid w:val="00A20C90"/>
    <w:rsid w:val="00A33906"/>
    <w:rsid w:val="00A41DC7"/>
    <w:rsid w:val="00A52ADE"/>
    <w:rsid w:val="00A7044D"/>
    <w:rsid w:val="00AA2620"/>
    <w:rsid w:val="00AA76A9"/>
    <w:rsid w:val="00AD227B"/>
    <w:rsid w:val="00B077DB"/>
    <w:rsid w:val="00B112FF"/>
    <w:rsid w:val="00B17FFB"/>
    <w:rsid w:val="00B366B0"/>
    <w:rsid w:val="00B542AC"/>
    <w:rsid w:val="00B60582"/>
    <w:rsid w:val="00B840D6"/>
    <w:rsid w:val="00B90FAC"/>
    <w:rsid w:val="00B915BC"/>
    <w:rsid w:val="00BA73BB"/>
    <w:rsid w:val="00BF68E8"/>
    <w:rsid w:val="00C10850"/>
    <w:rsid w:val="00C428F2"/>
    <w:rsid w:val="00C57241"/>
    <w:rsid w:val="00C838B9"/>
    <w:rsid w:val="00CD35DD"/>
    <w:rsid w:val="00D24258"/>
    <w:rsid w:val="00D30343"/>
    <w:rsid w:val="00D85C00"/>
    <w:rsid w:val="00D90AC5"/>
    <w:rsid w:val="00E417F5"/>
    <w:rsid w:val="00E62D54"/>
    <w:rsid w:val="00E929F5"/>
    <w:rsid w:val="00EC420F"/>
    <w:rsid w:val="00F176BD"/>
    <w:rsid w:val="00F70D6D"/>
    <w:rsid w:val="00FC4F91"/>
    <w:rsid w:val="00FE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611"/>
  <w15:chartTrackingRefBased/>
  <w15:docId w15:val="{41C34B90-1208-44E0-A77F-D19EBF35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6D"/>
  </w:style>
  <w:style w:type="paragraph" w:styleId="Heading1">
    <w:name w:val="heading 1"/>
    <w:basedOn w:val="Normal"/>
    <w:next w:val="Normal"/>
    <w:link w:val="Heading1Char"/>
    <w:uiPriority w:val="9"/>
    <w:qFormat/>
    <w:rsid w:val="00CD3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06D"/>
    <w:rPr>
      <w:sz w:val="20"/>
      <w:szCs w:val="20"/>
    </w:rPr>
  </w:style>
  <w:style w:type="character" w:styleId="FootnoteReference">
    <w:name w:val="footnote reference"/>
    <w:basedOn w:val="DefaultParagraphFont"/>
    <w:uiPriority w:val="99"/>
    <w:semiHidden/>
    <w:unhideWhenUsed/>
    <w:rsid w:val="0023706D"/>
    <w:rPr>
      <w:vertAlign w:val="superscript"/>
    </w:rPr>
  </w:style>
  <w:style w:type="paragraph" w:styleId="ListParagraph">
    <w:name w:val="List Paragraph"/>
    <w:basedOn w:val="Normal"/>
    <w:uiPriority w:val="34"/>
    <w:qFormat/>
    <w:rsid w:val="0023706D"/>
    <w:pPr>
      <w:spacing w:after="200" w:line="276" w:lineRule="auto"/>
      <w:ind w:left="720"/>
    </w:pPr>
    <w:rPr>
      <w:rFonts w:ascii="Calibri" w:eastAsia="Times New Roman" w:hAnsi="Calibri" w:cs="Times New Roman"/>
      <w:lang w:eastAsia="en-GB"/>
    </w:rPr>
  </w:style>
  <w:style w:type="character" w:customStyle="1" w:styleId="A1">
    <w:name w:val="A1"/>
    <w:uiPriority w:val="99"/>
    <w:rsid w:val="00B112FF"/>
    <w:rPr>
      <w:rFonts w:cs="Raleway"/>
      <w:color w:val="000000"/>
      <w:sz w:val="22"/>
      <w:szCs w:val="22"/>
    </w:rPr>
  </w:style>
  <w:style w:type="paragraph" w:customStyle="1" w:styleId="Pa2">
    <w:name w:val="Pa2"/>
    <w:basedOn w:val="Normal"/>
    <w:next w:val="Normal"/>
    <w:uiPriority w:val="99"/>
    <w:rsid w:val="00970D13"/>
    <w:pPr>
      <w:autoSpaceDE w:val="0"/>
      <w:autoSpaceDN w:val="0"/>
      <w:adjustRightInd w:val="0"/>
      <w:spacing w:after="0" w:line="241" w:lineRule="atLeast"/>
    </w:pPr>
    <w:rPr>
      <w:rFonts w:ascii="Raleway" w:hAnsi="Raleway"/>
      <w:sz w:val="24"/>
      <w:szCs w:val="24"/>
    </w:rPr>
  </w:style>
  <w:style w:type="paragraph" w:customStyle="1" w:styleId="Default">
    <w:name w:val="Default"/>
    <w:rsid w:val="002A5680"/>
    <w:pPr>
      <w:autoSpaceDE w:val="0"/>
      <w:autoSpaceDN w:val="0"/>
      <w:adjustRightInd w:val="0"/>
      <w:spacing w:after="0" w:line="240" w:lineRule="auto"/>
    </w:pPr>
    <w:rPr>
      <w:rFonts w:ascii="Raleway" w:hAnsi="Raleway" w:cs="Raleway"/>
      <w:color w:val="000000"/>
      <w:sz w:val="24"/>
      <w:szCs w:val="24"/>
    </w:rPr>
  </w:style>
  <w:style w:type="paragraph" w:styleId="NormalWeb">
    <w:name w:val="Normal (Web)"/>
    <w:basedOn w:val="Normal"/>
    <w:uiPriority w:val="99"/>
    <w:unhideWhenUsed/>
    <w:rsid w:val="00FC4F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77"/>
    <w:rPr>
      <w:rFonts w:ascii="Segoe UI" w:hAnsi="Segoe UI" w:cs="Segoe UI"/>
      <w:sz w:val="18"/>
      <w:szCs w:val="18"/>
    </w:rPr>
  </w:style>
  <w:style w:type="character" w:customStyle="1" w:styleId="Heading1Char">
    <w:name w:val="Heading 1 Char"/>
    <w:basedOn w:val="DefaultParagraphFont"/>
    <w:link w:val="Heading1"/>
    <w:uiPriority w:val="9"/>
    <w:rsid w:val="00CD35D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D35DD"/>
    <w:pPr>
      <w:spacing w:after="0" w:line="240" w:lineRule="auto"/>
    </w:pPr>
  </w:style>
  <w:style w:type="character" w:customStyle="1" w:styleId="websearch-marked">
    <w:name w:val="web_search-marked"/>
    <w:basedOn w:val="DefaultParagraphFont"/>
    <w:rsid w:val="00F176BD"/>
  </w:style>
  <w:style w:type="character" w:customStyle="1" w:styleId="xnormaltextrun">
    <w:name w:val="x_normaltextrun"/>
    <w:basedOn w:val="DefaultParagraphFont"/>
    <w:rsid w:val="005D0681"/>
  </w:style>
  <w:style w:type="character" w:customStyle="1" w:styleId="xeop">
    <w:name w:val="x_eop"/>
    <w:basedOn w:val="DefaultParagraphFont"/>
    <w:rsid w:val="005D0681"/>
  </w:style>
  <w:style w:type="character" w:styleId="Hyperlink">
    <w:name w:val="Hyperlink"/>
    <w:basedOn w:val="DefaultParagraphFont"/>
    <w:uiPriority w:val="99"/>
    <w:unhideWhenUsed/>
    <w:rsid w:val="006B64FA"/>
    <w:rPr>
      <w:color w:val="0563C1" w:themeColor="hyperlink"/>
      <w:u w:val="single"/>
    </w:rPr>
  </w:style>
  <w:style w:type="character" w:customStyle="1" w:styleId="UnresolvedMention1">
    <w:name w:val="Unresolved Mention1"/>
    <w:basedOn w:val="DefaultParagraphFont"/>
    <w:uiPriority w:val="99"/>
    <w:semiHidden/>
    <w:unhideWhenUsed/>
    <w:rsid w:val="006B64FA"/>
    <w:rPr>
      <w:color w:val="605E5C"/>
      <w:shd w:val="clear" w:color="auto" w:fill="E1DFDD"/>
    </w:rPr>
  </w:style>
  <w:style w:type="paragraph" w:customStyle="1" w:styleId="citation">
    <w:name w:val="citation"/>
    <w:basedOn w:val="Normal"/>
    <w:rsid w:val="00A131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0E24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2412"/>
    <w:rPr>
      <w:rFonts w:ascii="Calibri" w:hAnsi="Calibri"/>
      <w:szCs w:val="21"/>
    </w:rPr>
  </w:style>
  <w:style w:type="character" w:styleId="CommentReference">
    <w:name w:val="annotation reference"/>
    <w:basedOn w:val="DefaultParagraphFont"/>
    <w:uiPriority w:val="99"/>
    <w:semiHidden/>
    <w:unhideWhenUsed/>
    <w:rsid w:val="00066CCA"/>
    <w:rPr>
      <w:sz w:val="16"/>
      <w:szCs w:val="16"/>
    </w:rPr>
  </w:style>
  <w:style w:type="paragraph" w:styleId="CommentText">
    <w:name w:val="annotation text"/>
    <w:basedOn w:val="Normal"/>
    <w:link w:val="CommentTextChar"/>
    <w:uiPriority w:val="99"/>
    <w:semiHidden/>
    <w:unhideWhenUsed/>
    <w:rsid w:val="00066CCA"/>
    <w:pPr>
      <w:spacing w:line="240" w:lineRule="auto"/>
    </w:pPr>
    <w:rPr>
      <w:sz w:val="20"/>
      <w:szCs w:val="20"/>
    </w:rPr>
  </w:style>
  <w:style w:type="character" w:customStyle="1" w:styleId="CommentTextChar">
    <w:name w:val="Comment Text Char"/>
    <w:basedOn w:val="DefaultParagraphFont"/>
    <w:link w:val="CommentText"/>
    <w:uiPriority w:val="99"/>
    <w:semiHidden/>
    <w:rsid w:val="00066CCA"/>
    <w:rPr>
      <w:sz w:val="20"/>
      <w:szCs w:val="20"/>
    </w:rPr>
  </w:style>
  <w:style w:type="paragraph" w:styleId="CommentSubject">
    <w:name w:val="annotation subject"/>
    <w:basedOn w:val="CommentText"/>
    <w:next w:val="CommentText"/>
    <w:link w:val="CommentSubjectChar"/>
    <w:uiPriority w:val="99"/>
    <w:semiHidden/>
    <w:unhideWhenUsed/>
    <w:rsid w:val="00066CCA"/>
    <w:rPr>
      <w:b/>
      <w:bCs/>
    </w:rPr>
  </w:style>
  <w:style w:type="character" w:customStyle="1" w:styleId="CommentSubjectChar">
    <w:name w:val="Comment Subject Char"/>
    <w:basedOn w:val="CommentTextChar"/>
    <w:link w:val="CommentSubject"/>
    <w:uiPriority w:val="99"/>
    <w:semiHidden/>
    <w:rsid w:val="00066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8769">
      <w:bodyDiv w:val="1"/>
      <w:marLeft w:val="0"/>
      <w:marRight w:val="0"/>
      <w:marTop w:val="0"/>
      <w:marBottom w:val="0"/>
      <w:divBdr>
        <w:top w:val="none" w:sz="0" w:space="0" w:color="auto"/>
        <w:left w:val="none" w:sz="0" w:space="0" w:color="auto"/>
        <w:bottom w:val="none" w:sz="0" w:space="0" w:color="auto"/>
        <w:right w:val="none" w:sz="0" w:space="0" w:color="auto"/>
      </w:divBdr>
    </w:div>
    <w:div w:id="369957788">
      <w:bodyDiv w:val="1"/>
      <w:marLeft w:val="0"/>
      <w:marRight w:val="0"/>
      <w:marTop w:val="0"/>
      <w:marBottom w:val="0"/>
      <w:divBdr>
        <w:top w:val="none" w:sz="0" w:space="0" w:color="auto"/>
        <w:left w:val="none" w:sz="0" w:space="0" w:color="auto"/>
        <w:bottom w:val="none" w:sz="0" w:space="0" w:color="auto"/>
        <w:right w:val="none" w:sz="0" w:space="0" w:color="auto"/>
      </w:divBdr>
    </w:div>
    <w:div w:id="428237107">
      <w:bodyDiv w:val="1"/>
      <w:marLeft w:val="0"/>
      <w:marRight w:val="0"/>
      <w:marTop w:val="0"/>
      <w:marBottom w:val="0"/>
      <w:divBdr>
        <w:top w:val="none" w:sz="0" w:space="0" w:color="auto"/>
        <w:left w:val="none" w:sz="0" w:space="0" w:color="auto"/>
        <w:bottom w:val="none" w:sz="0" w:space="0" w:color="auto"/>
        <w:right w:val="none" w:sz="0" w:space="0" w:color="auto"/>
      </w:divBdr>
    </w:div>
    <w:div w:id="1788085066">
      <w:bodyDiv w:val="1"/>
      <w:marLeft w:val="0"/>
      <w:marRight w:val="0"/>
      <w:marTop w:val="0"/>
      <w:marBottom w:val="0"/>
      <w:divBdr>
        <w:top w:val="none" w:sz="0" w:space="0" w:color="auto"/>
        <w:left w:val="none" w:sz="0" w:space="0" w:color="auto"/>
        <w:bottom w:val="none" w:sz="0" w:space="0" w:color="auto"/>
        <w:right w:val="none" w:sz="0" w:space="0" w:color="auto"/>
      </w:divBdr>
      <w:divsChild>
        <w:div w:id="1237935504">
          <w:marLeft w:val="0"/>
          <w:marRight w:val="0"/>
          <w:marTop w:val="15"/>
          <w:marBottom w:val="0"/>
          <w:divBdr>
            <w:top w:val="single" w:sz="48" w:space="0" w:color="auto"/>
            <w:left w:val="single" w:sz="48" w:space="0" w:color="auto"/>
            <w:bottom w:val="single" w:sz="48" w:space="0" w:color="auto"/>
            <w:right w:val="single" w:sz="48" w:space="0" w:color="auto"/>
          </w:divBdr>
          <w:divsChild>
            <w:div w:id="14093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8970">
      <w:bodyDiv w:val="1"/>
      <w:marLeft w:val="0"/>
      <w:marRight w:val="0"/>
      <w:marTop w:val="0"/>
      <w:marBottom w:val="0"/>
      <w:divBdr>
        <w:top w:val="none" w:sz="0" w:space="0" w:color="auto"/>
        <w:left w:val="none" w:sz="0" w:space="0" w:color="auto"/>
        <w:bottom w:val="none" w:sz="0" w:space="0" w:color="auto"/>
        <w:right w:val="none" w:sz="0" w:space="0" w:color="auto"/>
      </w:divBdr>
    </w:div>
    <w:div w:id="20359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d.oecd-ilibrary.org/view/?ref=134_134356-ud5kox3g26&amp;title=Youth-and-COVID-19-Response-Recovery-and-Resilience&amp;_ga=2.1709297.1957837504.1626874022-1557362528.162687144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DC62F8860CA48B53C6F9653B896E6" ma:contentTypeVersion="13" ma:contentTypeDescription="Create a new document." ma:contentTypeScope="" ma:versionID="20851576aba7da661d301f41cef0610e">
  <xsd:schema xmlns:xsd="http://www.w3.org/2001/XMLSchema" xmlns:xs="http://www.w3.org/2001/XMLSchema" xmlns:p="http://schemas.microsoft.com/office/2006/metadata/properties" xmlns:ns3="f3ffa9b5-b546-49c3-a647-39ce219b69f3" xmlns:ns4="603f3001-47b5-4f72-8f4f-ba388465b3b7" targetNamespace="http://schemas.microsoft.com/office/2006/metadata/properties" ma:root="true" ma:fieldsID="4d0c464d1f3f24f455ab6bc41bdeaa25" ns3:_="" ns4:_="">
    <xsd:import namespace="f3ffa9b5-b546-49c3-a647-39ce219b69f3"/>
    <xsd:import namespace="603f3001-47b5-4f72-8f4f-ba388465b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a9b5-b546-49c3-a647-39ce219b6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f3001-47b5-4f72-8f4f-ba388465b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1CA8-B675-48D0-A5AC-904413624306}">
  <ds:schemaRefs>
    <ds:schemaRef ds:uri="http://schemas.microsoft.com/sharepoint/v3/contenttype/forms"/>
  </ds:schemaRefs>
</ds:datastoreItem>
</file>

<file path=customXml/itemProps2.xml><?xml version="1.0" encoding="utf-8"?>
<ds:datastoreItem xmlns:ds="http://schemas.openxmlformats.org/officeDocument/2006/customXml" ds:itemID="{0DC088D5-8D0B-431E-8E1A-9C78DCA2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a9b5-b546-49c3-a647-39ce219b69f3"/>
    <ds:schemaRef ds:uri="603f3001-47b5-4f72-8f4f-ba388465b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2F017-3325-4506-BAFC-FADD217FD5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0B7B3-171E-4C60-9F63-8EE0E589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McConville, Leighann</dc:creator>
  <cp:keywords/>
  <dc:description/>
  <cp:lastModifiedBy>Liz</cp:lastModifiedBy>
  <cp:revision>3</cp:revision>
  <cp:lastPrinted>2021-10-08T09:22:00Z</cp:lastPrinted>
  <dcterms:created xsi:type="dcterms:W3CDTF">2021-10-10T09:36:00Z</dcterms:created>
  <dcterms:modified xsi:type="dcterms:W3CDTF">2022-05-03T18:00:00Z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0x010100C21DC62F8860CA48B53C6F9653B896E6</vt:lpwstr>
  </property>
</Properties>
</file>